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urseTitle"/>
        <w:jc w:val="center"/>
      </w:pPr>
      <w:r>
        <w:t>Glauben ins Gespräch gebracht</w:t>
      </w:r>
    </w:p>
    <w:p>
      <w:pPr>
        <w:pStyle w:val="CourseSubtitle"/>
        <w:jc w:val="center"/>
      </w:pPr>
      <w:r>
        <w:t>Ausführlicher und wörtlicher Leiterentwurf für Abend 7: Nicht allein glauben - wie Spiritualität im Alltag wachsen kann</w:t>
      </w:r>
    </w:p>
    <w:p>
      <w:pPr>
        <w:spacing w:before="0" w:after="160" w:line="276" w:lineRule="auto"/>
        <w:jc w:val="center"/>
      </w:pPr>
      <w:r>
        <w:rPr>
          <w:b/>
          <w:color w:val="3E4A50"/>
          <w:sz w:val="22"/>
        </w:rPr>
        <w:t>Dialogfähig, lebensnah und geistlich klar</w:t>
      </w:r>
    </w:p>
    <w:p>
      <w:pPr>
        <w:spacing w:before="0" w:after="80" w:line="288" w:lineRule="auto"/>
        <w:jc w:val="center"/>
      </w:pPr>
      <w:r>
        <w:t>Die folgenden Entwuerfe sind so geschrieben, dass sie direkt in einer Kursrunde verwendet werden können. Sie verbinden offene Sprache mit einer klaren christlichen Mitte und lassen Raum für Fromme, Suchende, Kirchendistanzierte und Nichtchristen.</w:t>
      </w:r>
    </w:p>
    <w:p>
      <w:pPr>
        <w:spacing w:before="0" w:after="80" w:line="288" w:lineRule="auto"/>
        <w:jc w:val="center"/>
      </w:pPr>
      <w:r>
        <w:t>Jeder Abend enthält einen prägnanten Überblick, einen minutiösen Ablauf, wörtliche Moderationstexte, Gesprächsimpulse, eine biblische Vertiefung und eine schlichte Gebetsform.</w:t>
      </w:r>
    </w:p>
    <w:tbl>
      <w:tblPr>
        <w:tblW w:type="auto" w:w="0"/>
        <w:jc w:val="center"/>
        <w:tblLayout w:type="fixed"/>
        <w:tblLook w:firstColumn="1" w:firstRow="1" w:lastColumn="0" w:lastRow="0" w:noHBand="0" w:noVBand="1" w:val="04A0"/>
      </w:tblPr>
      <w:tblGrid>
        <w:gridCol w:w="2381"/>
        <w:gridCol w:w="6690"/>
      </w:tblGrid>
      <w:tr>
        <w:tc>
          <w:tcPr>
            <w:tcW w:type="dxa" w:w="4706"/>
            <w:tcMar>
              <w:top w:w="90" w:type="dxa"/>
              <w:start w:w="100" w:type="dxa"/>
              <w:bottom w:w="90" w:type="dxa"/>
              <w:end w:w="100" w:type="dxa"/>
            </w:tcMar>
            <w:vAlign w:val="center"/>
            <w:shd w:fill="DCE9EF"/>
          </w:tcPr>
          <w:p>
            <w:pPr>
              <w:spacing w:after="0" w:line="264" w:lineRule="auto"/>
            </w:pPr>
            <w:r>
              <w:t>Empfohlene Dauer</w:t>
            </w:r>
          </w:p>
        </w:tc>
        <w:tc>
          <w:tcPr>
            <w:tcW w:type="dxa" w:w="4706"/>
            <w:tcMar>
              <w:top w:w="90" w:type="dxa"/>
              <w:start w:w="100" w:type="dxa"/>
              <w:bottom w:w="90" w:type="dxa"/>
              <w:end w:w="100" w:type="dxa"/>
            </w:tcMar>
            <w:vAlign w:val="center"/>
            <w:shd w:fill="F7FAFB"/>
          </w:tcPr>
          <w:p>
            <w:pPr>
              <w:spacing w:after="0" w:line="264" w:lineRule="auto"/>
            </w:pPr>
            <w:r>
              <w:t>ca. 90 Minuten pro Abend</w:t>
            </w:r>
          </w:p>
        </w:tc>
      </w:tr>
      <w:tr>
        <w:tc>
          <w:tcPr>
            <w:tcW w:type="dxa" w:w="4706"/>
            <w:tcMar>
              <w:top w:w="90" w:type="dxa"/>
              <w:start w:w="100" w:type="dxa"/>
              <w:bottom w:w="90" w:type="dxa"/>
              <w:end w:w="100" w:type="dxa"/>
            </w:tcMar>
            <w:vAlign w:val="center"/>
            <w:shd w:fill="DCE9EF"/>
          </w:tcPr>
          <w:p>
            <w:pPr>
              <w:spacing w:after="0" w:line="264" w:lineRule="auto"/>
            </w:pPr>
            <w:r>
              <w:t>Gruppengröße</w:t>
            </w:r>
          </w:p>
        </w:tc>
        <w:tc>
          <w:tcPr>
            <w:tcW w:type="dxa" w:w="4706"/>
            <w:tcMar>
              <w:top w:w="90" w:type="dxa"/>
              <w:start w:w="100" w:type="dxa"/>
              <w:bottom w:w="90" w:type="dxa"/>
              <w:end w:w="100" w:type="dxa"/>
            </w:tcMar>
            <w:vAlign w:val="center"/>
            <w:shd w:fill="F7FAFB"/>
          </w:tcPr>
          <w:p>
            <w:pPr>
              <w:spacing w:after="0" w:line="264" w:lineRule="auto"/>
            </w:pPr>
            <w:r>
              <w:t>8 bis 20 Personen; Kleingruppen möglich</w:t>
            </w:r>
          </w:p>
        </w:tc>
      </w:tr>
      <w:tr>
        <w:tc>
          <w:tcPr>
            <w:tcW w:type="dxa" w:w="4706"/>
            <w:tcMar>
              <w:top w:w="90" w:type="dxa"/>
              <w:start w:w="100" w:type="dxa"/>
              <w:bottom w:w="90" w:type="dxa"/>
              <w:end w:w="100" w:type="dxa"/>
            </w:tcMar>
            <w:vAlign w:val="center"/>
            <w:shd w:fill="DCE9EF"/>
          </w:tcPr>
          <w:p>
            <w:pPr>
              <w:spacing w:after="0" w:line="264" w:lineRule="auto"/>
            </w:pPr>
            <w:r>
              <w:t>Leitungsstil</w:t>
            </w:r>
          </w:p>
        </w:tc>
        <w:tc>
          <w:tcPr>
            <w:tcW w:type="dxa" w:w="4706"/>
            <w:tcMar>
              <w:top w:w="90" w:type="dxa"/>
              <w:start w:w="100" w:type="dxa"/>
              <w:bottom w:w="90" w:type="dxa"/>
              <w:end w:w="100" w:type="dxa"/>
            </w:tcMar>
            <w:vAlign w:val="center"/>
            <w:shd w:fill="F7FAFB"/>
          </w:tcPr>
          <w:p>
            <w:pPr>
              <w:spacing w:after="0" w:line="264" w:lineRule="auto"/>
            </w:pPr>
            <w:r>
              <w:t>offen, ruhig, einladend, nicht belehrend; Fragen haben Vorrang vor schnellen Antworten</w:t>
            </w:r>
          </w:p>
        </w:tc>
      </w:tr>
    </w:tbl>
    <w:p>
      <w:r>
        <w:br w:type="page"/>
      </w:r>
    </w:p>
    <w:p>
      <w:pPr>
        <w:pStyle w:val="EveningHeading"/>
      </w:pPr>
      <w:r>
        <w:t>Abend 7: Nicht allein glauben - wie Spiritualität im Alltag wachsen kann</w:t>
      </w:r>
    </w:p>
    <w:p>
      <w:pPr>
        <w:pStyle w:val="CourseSubtitle"/>
      </w:pPr>
      <w:r>
        <w:t>Gebet, Bibel und kleine geistliche Wege für jeden Tag</w:t>
      </w:r>
    </w:p>
    <w:tbl>
      <w:tblPr>
        <w:tblW w:type="auto" w:w="0"/>
        <w:jc w:val="center"/>
        <w:tblLayout w:type="fixed"/>
        <w:tblLook w:firstColumn="1" w:firstRow="1" w:lastColumn="0" w:lastRow="0" w:noHBand="0" w:noVBand="1" w:val="04A0"/>
      </w:tblPr>
      <w:tblGrid>
        <w:gridCol w:w="2381"/>
        <w:gridCol w:w="6690"/>
      </w:tblGrid>
      <w:tr>
        <w:tc>
          <w:tcPr>
            <w:tcW w:type="dxa" w:w="4706"/>
            <w:tcMar>
              <w:top w:w="95" w:type="dxa"/>
              <w:start w:w="105" w:type="dxa"/>
              <w:bottom w:w="95" w:type="dxa"/>
              <w:end w:w="105" w:type="dxa"/>
            </w:tcMar>
            <w:vAlign w:val="center"/>
            <w:shd w:fill="DCE9EF"/>
          </w:tcPr>
          <w:p>
            <w:pPr>
              <w:spacing w:after="0"/>
            </w:pPr>
            <w:r>
              <w:rPr>
                <w:b/>
              </w:rPr>
              <w:t>Kernaussage</w:t>
            </w:r>
          </w:p>
        </w:tc>
        <w:tc>
          <w:tcPr>
            <w:tcW w:type="dxa" w:w="4706"/>
            <w:tcMar>
              <w:top w:w="95" w:type="dxa"/>
              <w:start w:w="105" w:type="dxa"/>
              <w:bottom w:w="95" w:type="dxa"/>
              <w:end w:w="105" w:type="dxa"/>
            </w:tcMar>
            <w:vAlign w:val="center"/>
            <w:shd w:fill="F8FBFC"/>
          </w:tcPr>
          <w:p>
            <w:pPr>
              <w:spacing w:after="0" w:line="269" w:lineRule="auto"/>
            </w:pPr>
            <w:r>
              <w:t>Glaube bleibt lebendig, wenn er geübt wird. Darum gehoeren Gebet, Bibel, Stille und Gemeinschaft mitten in den Alltag hinein. Spirituelles Leben beginnt nicht mit Perfektion, sondern mit kleinen, ehrlichen Schritten.</w:t>
            </w:r>
          </w:p>
        </w:tc>
      </w:tr>
      <w:tr>
        <w:tc>
          <w:tcPr>
            <w:tcW w:type="dxa" w:w="4706"/>
            <w:tcMar>
              <w:top w:w="95" w:type="dxa"/>
              <w:start w:w="105" w:type="dxa"/>
              <w:bottom w:w="95" w:type="dxa"/>
              <w:end w:w="105" w:type="dxa"/>
            </w:tcMar>
            <w:vAlign w:val="center"/>
            <w:shd w:fill="DCE9EF"/>
          </w:tcPr>
          <w:p>
            <w:pPr>
              <w:spacing w:after="0"/>
            </w:pPr>
            <w:r>
              <w:rPr>
                <w:b/>
              </w:rPr>
              <w:t>Leitfrage</w:t>
            </w:r>
          </w:p>
        </w:tc>
        <w:tc>
          <w:tcPr>
            <w:tcW w:type="dxa" w:w="4706"/>
            <w:tcMar>
              <w:top w:w="95" w:type="dxa"/>
              <w:start w:w="105" w:type="dxa"/>
              <w:bottom w:w="95" w:type="dxa"/>
              <w:end w:w="105" w:type="dxa"/>
            </w:tcMar>
            <w:vAlign w:val="center"/>
            <w:shd w:fill="F8FBFC"/>
          </w:tcPr>
          <w:p>
            <w:pPr>
              <w:spacing w:after="0" w:line="269" w:lineRule="auto"/>
            </w:pPr>
            <w:r>
              <w:t>Welche Form von Spiritualität könnte zu meinem Leben wirklich passen?</w:t>
            </w:r>
          </w:p>
        </w:tc>
      </w:tr>
      <w:tr>
        <w:tc>
          <w:tcPr>
            <w:tcW w:type="dxa" w:w="4706"/>
            <w:tcMar>
              <w:top w:w="95" w:type="dxa"/>
              <w:start w:w="105" w:type="dxa"/>
              <w:bottom w:w="95" w:type="dxa"/>
              <w:end w:w="105" w:type="dxa"/>
            </w:tcMar>
            <w:vAlign w:val="center"/>
            <w:shd w:fill="DCE9EF"/>
          </w:tcPr>
          <w:p>
            <w:pPr>
              <w:spacing w:after="0"/>
            </w:pPr>
            <w:r>
              <w:rPr>
                <w:b/>
              </w:rPr>
              <w:t>Bibeltext</w:t>
            </w:r>
          </w:p>
        </w:tc>
        <w:tc>
          <w:tcPr>
            <w:tcW w:type="dxa" w:w="4706"/>
            <w:tcMar>
              <w:top w:w="95" w:type="dxa"/>
              <w:start w:w="105" w:type="dxa"/>
              <w:bottom w:w="95" w:type="dxa"/>
              <w:end w:w="105" w:type="dxa"/>
            </w:tcMar>
            <w:vAlign w:val="center"/>
            <w:shd w:fill="F8FBFC"/>
          </w:tcPr>
          <w:p>
            <w:pPr>
              <w:spacing w:after="0" w:line="269" w:lineRule="auto"/>
            </w:pPr>
            <w:r>
              <w:t>Lukas 11,1-4</w:t>
            </w:r>
          </w:p>
        </w:tc>
      </w:tr>
      <w:tr>
        <w:tc>
          <w:tcPr>
            <w:tcW w:type="dxa" w:w="4706"/>
            <w:tcMar>
              <w:top w:w="95" w:type="dxa"/>
              <w:start w:w="105" w:type="dxa"/>
              <w:bottom w:w="95" w:type="dxa"/>
              <w:end w:w="105" w:type="dxa"/>
            </w:tcMar>
            <w:vAlign w:val="center"/>
            <w:shd w:fill="DCE9EF"/>
          </w:tcPr>
          <w:p>
            <w:pPr>
              <w:spacing w:after="0"/>
            </w:pPr>
            <w:r>
              <w:rPr>
                <w:b/>
              </w:rPr>
              <w:t>Gebetsform</w:t>
            </w:r>
          </w:p>
        </w:tc>
        <w:tc>
          <w:tcPr>
            <w:tcW w:type="dxa" w:w="4706"/>
            <w:tcMar>
              <w:top w:w="95" w:type="dxa"/>
              <w:start w:w="105" w:type="dxa"/>
              <w:bottom w:w="95" w:type="dxa"/>
              <w:end w:w="105" w:type="dxa"/>
            </w:tcMar>
            <w:vAlign w:val="center"/>
            <w:shd w:fill="F8FBFC"/>
          </w:tcPr>
          <w:p>
            <w:pPr>
              <w:spacing w:after="0" w:line="269" w:lineRule="auto"/>
            </w:pPr>
            <w:r>
              <w:t>Praktischer Charakter des Abends: kurzer Zugang zu einer Schriftmeditation, ein einfaches Vaterunser und Gespräch darüber, was hilfreich war.</w:t>
            </w:r>
          </w:p>
        </w:tc>
      </w:tr>
      <w:tr>
        <w:tc>
          <w:tcPr>
            <w:tcW w:type="dxa" w:w="4706"/>
            <w:tcMar>
              <w:top w:w="95" w:type="dxa"/>
              <w:start w:w="105" w:type="dxa"/>
              <w:bottom w:w="95" w:type="dxa"/>
              <w:end w:w="105" w:type="dxa"/>
            </w:tcMar>
            <w:vAlign w:val="center"/>
            <w:shd w:fill="DCE9EF"/>
          </w:tcPr>
          <w:p>
            <w:pPr>
              <w:spacing w:after="0"/>
            </w:pPr>
            <w:r>
              <w:rPr>
                <w:b/>
              </w:rPr>
              <w:t>Ziel des Abends</w:t>
            </w:r>
          </w:p>
        </w:tc>
        <w:tc>
          <w:tcPr>
            <w:tcW w:type="dxa" w:w="4706"/>
            <w:tcMar>
              <w:top w:w="95" w:type="dxa"/>
              <w:start w:w="105" w:type="dxa"/>
              <w:bottom w:w="95" w:type="dxa"/>
              <w:end w:w="105" w:type="dxa"/>
            </w:tcMar>
            <w:vAlign w:val="center"/>
            <w:shd w:fill="F8FBFC"/>
          </w:tcPr>
          <w:p>
            <w:pPr>
              <w:spacing w:after="0" w:line="269" w:lineRule="auto"/>
            </w:pPr>
            <w:r>
              <w:t>Die Teilnehmenden sollen einfache geistliche Schritte kennenlernen, die im Alltag wirklich tragfähig sind.</w:t>
            </w:r>
          </w:p>
        </w:tc>
      </w:tr>
    </w:tbl>
    <w:p/>
    <w:p>
      <w:pPr>
        <w:pStyle w:val="SectionHeading"/>
      </w:pPr>
      <w:r>
        <w:t>Ablaufübersicht</w:t>
      </w:r>
    </w:p>
    <w:tbl>
      <w:tblPr>
        <w:tblW w:type="auto" w:w="0"/>
        <w:jc w:val="center"/>
        <w:tblLayout w:type="fixed"/>
        <w:tblLook w:firstColumn="1" w:firstRow="1" w:lastColumn="0" w:lastRow="0" w:noHBand="0" w:noVBand="1" w:val="04A0"/>
      </w:tblPr>
      <w:tblGrid>
        <w:gridCol w:w="1191"/>
        <w:gridCol w:w="2948"/>
        <w:gridCol w:w="4932"/>
      </w:tblGrid>
      <w:tr>
        <w:trPr>
          <w:tblHeader w:val="true"/>
        </w:trPr>
        <w:tc>
          <w:tcPr>
            <w:tcW w:type="dxa" w:w="3137"/>
            <w:shd w:fill="C7DDE7"/>
            <w:tcMar>
              <w:top w:w="80" w:type="dxa"/>
              <w:start w:w="95" w:type="dxa"/>
              <w:bottom w:w="80" w:type="dxa"/>
              <w:end w:w="95" w:type="dxa"/>
            </w:tcMar>
            <w:vAlign w:val="center"/>
          </w:tcPr>
          <w:p>
            <w:pPr>
              <w:spacing w:after="0"/>
              <w:jc w:val="center"/>
            </w:pPr>
            <w:r>
              <w:rPr>
                <w:b/>
              </w:rPr>
              <w:t>Zeit</w:t>
            </w:r>
          </w:p>
        </w:tc>
        <w:tc>
          <w:tcPr>
            <w:tcW w:type="dxa" w:w="3137"/>
            <w:shd w:fill="C7DDE7"/>
            <w:tcMar>
              <w:top w:w="80" w:type="dxa"/>
              <w:start w:w="95" w:type="dxa"/>
              <w:bottom w:w="80" w:type="dxa"/>
              <w:end w:w="95" w:type="dxa"/>
            </w:tcMar>
            <w:vAlign w:val="center"/>
          </w:tcPr>
          <w:p>
            <w:pPr>
              <w:spacing w:after="0"/>
              <w:jc w:val="center"/>
            </w:pPr>
            <w:r>
              <w:rPr>
                <w:b/>
              </w:rPr>
              <w:t>Baustein</w:t>
            </w:r>
          </w:p>
        </w:tc>
        <w:tc>
          <w:tcPr>
            <w:tcW w:type="dxa" w:w="3137"/>
            <w:shd w:fill="C7DDE7"/>
            <w:tcMar>
              <w:top w:w="80" w:type="dxa"/>
              <w:start w:w="95" w:type="dxa"/>
              <w:bottom w:w="80" w:type="dxa"/>
              <w:end w:w="95" w:type="dxa"/>
            </w:tcMar>
            <w:vAlign w:val="center"/>
          </w:tcPr>
          <w:p>
            <w:pPr>
              <w:spacing w:after="0"/>
              <w:jc w:val="center"/>
            </w:pPr>
            <w:r>
              <w:rPr>
                <w:b/>
              </w:rPr>
              <w:t>Inhalt</w:t>
            </w:r>
          </w:p>
        </w:tc>
      </w:tr>
      <w:tr>
        <w:tc>
          <w:tcPr>
            <w:tcW w:type="dxa" w:w="1191"/>
            <w:tcMar>
              <w:top w:w="85" w:type="dxa"/>
              <w:start w:w="95" w:type="dxa"/>
              <w:bottom w:w="85" w:type="dxa"/>
              <w:end w:w="95" w:type="dxa"/>
            </w:tcMar>
            <w:vAlign w:val="center"/>
            <w:shd w:fill="EEF5F7"/>
          </w:tcPr>
          <w:p>
            <w:pPr>
              <w:spacing w:after="0" w:line="264" w:lineRule="auto"/>
            </w:pPr>
            <w:r>
              <w:t>0-10 Min.</w:t>
            </w:r>
          </w:p>
        </w:tc>
        <w:tc>
          <w:tcPr>
            <w:tcW w:type="dxa" w:w="2948"/>
            <w:tcMar>
              <w:top w:w="85" w:type="dxa"/>
              <w:start w:w="95" w:type="dxa"/>
              <w:bottom w:w="85" w:type="dxa"/>
              <w:end w:w="95" w:type="dxa"/>
            </w:tcMar>
            <w:vAlign w:val="center"/>
          </w:tcPr>
          <w:p>
            <w:pPr>
              <w:spacing w:after="0" w:line="264" w:lineRule="auto"/>
            </w:pPr>
            <w:r>
              <w:t>Ankommen</w:t>
            </w:r>
          </w:p>
        </w:tc>
        <w:tc>
          <w:tcPr>
            <w:tcW w:type="dxa" w:w="4932"/>
            <w:tcMar>
              <w:top w:w="85" w:type="dxa"/>
              <w:start w:w="95" w:type="dxa"/>
              <w:bottom w:w="85" w:type="dxa"/>
              <w:end w:w="95" w:type="dxa"/>
            </w:tcMar>
            <w:vAlign w:val="center"/>
          </w:tcPr>
          <w:p>
            <w:pPr>
              <w:spacing w:after="0" w:line="264" w:lineRule="auto"/>
            </w:pPr>
            <w:r>
              <w:t>Begrüßung und Rückblick: Wie bleibt Glauben im Alltag lebendig?</w:t>
            </w:r>
          </w:p>
        </w:tc>
      </w:tr>
      <w:tr>
        <w:tc>
          <w:tcPr>
            <w:tcW w:type="dxa" w:w="1191"/>
            <w:tcMar>
              <w:top w:w="85" w:type="dxa"/>
              <w:start w:w="95" w:type="dxa"/>
              <w:bottom w:w="85" w:type="dxa"/>
              <w:end w:w="95" w:type="dxa"/>
            </w:tcMar>
            <w:vAlign w:val="center"/>
            <w:shd w:fill="EEF5F7"/>
          </w:tcPr>
          <w:p>
            <w:pPr>
              <w:spacing w:after="0" w:line="264" w:lineRule="auto"/>
            </w:pPr>
            <w:r>
              <w:t>10-18 Min.</w:t>
            </w:r>
          </w:p>
        </w:tc>
        <w:tc>
          <w:tcPr>
            <w:tcW w:type="dxa" w:w="2948"/>
            <w:tcMar>
              <w:top w:w="85" w:type="dxa"/>
              <w:start w:w="95" w:type="dxa"/>
              <w:bottom w:w="85" w:type="dxa"/>
              <w:end w:w="95" w:type="dxa"/>
            </w:tcMar>
            <w:vAlign w:val="center"/>
          </w:tcPr>
          <w:p>
            <w:pPr>
              <w:spacing w:after="0" w:line="264" w:lineRule="auto"/>
            </w:pPr>
            <w:r>
              <w:t>Einstieg</w:t>
            </w:r>
          </w:p>
        </w:tc>
        <w:tc>
          <w:tcPr>
            <w:tcW w:type="dxa" w:w="4932"/>
            <w:tcMar>
              <w:top w:w="85" w:type="dxa"/>
              <w:start w:w="95" w:type="dxa"/>
              <w:bottom w:w="85" w:type="dxa"/>
              <w:end w:w="95" w:type="dxa"/>
            </w:tcMar>
            <w:vAlign w:val="center"/>
          </w:tcPr>
          <w:p>
            <w:pPr>
              <w:spacing w:after="0" w:line="264" w:lineRule="auto"/>
            </w:pPr>
            <w:r>
              <w:t>Persönliche Erfahrung: Was hilft mir, innerlich gesammelt zu sein?</w:t>
            </w:r>
          </w:p>
        </w:tc>
      </w:tr>
      <w:tr>
        <w:tc>
          <w:tcPr>
            <w:tcW w:type="dxa" w:w="1191"/>
            <w:tcMar>
              <w:top w:w="85" w:type="dxa"/>
              <w:start w:w="95" w:type="dxa"/>
              <w:bottom w:w="85" w:type="dxa"/>
              <w:end w:w="95" w:type="dxa"/>
            </w:tcMar>
            <w:vAlign w:val="center"/>
            <w:shd w:fill="EEF5F7"/>
          </w:tcPr>
          <w:p>
            <w:pPr>
              <w:spacing w:after="0" w:line="264" w:lineRule="auto"/>
            </w:pPr>
            <w:r>
              <w:t>18-28 Min.</w:t>
            </w:r>
          </w:p>
        </w:tc>
        <w:tc>
          <w:tcPr>
            <w:tcW w:type="dxa" w:w="2948"/>
            <w:tcMar>
              <w:top w:w="85" w:type="dxa"/>
              <w:start w:w="95" w:type="dxa"/>
              <w:bottom w:w="85" w:type="dxa"/>
              <w:end w:w="95" w:type="dxa"/>
            </w:tcMar>
            <w:vAlign w:val="center"/>
          </w:tcPr>
          <w:p>
            <w:pPr>
              <w:spacing w:after="0" w:line="264" w:lineRule="auto"/>
            </w:pPr>
            <w:r>
              <w:t>Hinführung</w:t>
            </w:r>
          </w:p>
        </w:tc>
        <w:tc>
          <w:tcPr>
            <w:tcW w:type="dxa" w:w="4932"/>
            <w:tcMar>
              <w:top w:w="85" w:type="dxa"/>
              <w:start w:w="95" w:type="dxa"/>
              <w:bottom w:w="85" w:type="dxa"/>
              <w:end w:w="95" w:type="dxa"/>
            </w:tcMar>
            <w:vAlign w:val="center"/>
          </w:tcPr>
          <w:p>
            <w:pPr>
              <w:spacing w:after="0" w:line="264" w:lineRule="auto"/>
            </w:pPr>
            <w:r>
              <w:t>Impuls: Spiritualität ist keine Perfektion, sondern ein Rhythmus.</w:t>
            </w:r>
          </w:p>
        </w:tc>
      </w:tr>
      <w:tr>
        <w:tc>
          <w:tcPr>
            <w:tcW w:type="dxa" w:w="1191"/>
            <w:tcMar>
              <w:top w:w="85" w:type="dxa"/>
              <w:start w:w="95" w:type="dxa"/>
              <w:bottom w:w="85" w:type="dxa"/>
              <w:end w:w="95" w:type="dxa"/>
            </w:tcMar>
            <w:vAlign w:val="center"/>
            <w:shd w:fill="EEF5F7"/>
          </w:tcPr>
          <w:p>
            <w:pPr>
              <w:spacing w:after="0" w:line="264" w:lineRule="auto"/>
            </w:pPr>
            <w:r>
              <w:t>28-42 Min.</w:t>
            </w:r>
          </w:p>
        </w:tc>
        <w:tc>
          <w:tcPr>
            <w:tcW w:type="dxa" w:w="2948"/>
            <w:tcMar>
              <w:top w:w="85" w:type="dxa"/>
              <w:start w:w="95" w:type="dxa"/>
              <w:bottom w:w="85" w:type="dxa"/>
              <w:end w:w="95" w:type="dxa"/>
            </w:tcMar>
            <w:vAlign w:val="center"/>
          </w:tcPr>
          <w:p>
            <w:pPr>
              <w:spacing w:after="0" w:line="264" w:lineRule="auto"/>
            </w:pPr>
            <w:r>
              <w:t>Bibeltext</w:t>
            </w:r>
          </w:p>
        </w:tc>
        <w:tc>
          <w:tcPr>
            <w:tcW w:type="dxa" w:w="4932"/>
            <w:tcMar>
              <w:top w:w="85" w:type="dxa"/>
              <w:start w:w="95" w:type="dxa"/>
              <w:bottom w:w="85" w:type="dxa"/>
              <w:end w:w="95" w:type="dxa"/>
            </w:tcMar>
            <w:vAlign w:val="center"/>
          </w:tcPr>
          <w:p>
            <w:pPr>
              <w:spacing w:after="0" w:line="264" w:lineRule="auto"/>
            </w:pPr>
            <w:r>
              <w:t>Lukas 11,1-4 lesen; Jesus lehrt seine Jünger beten.</w:t>
            </w:r>
          </w:p>
        </w:tc>
      </w:tr>
      <w:tr>
        <w:tc>
          <w:tcPr>
            <w:tcW w:type="dxa" w:w="1191"/>
            <w:tcMar>
              <w:top w:w="85" w:type="dxa"/>
              <w:start w:w="95" w:type="dxa"/>
              <w:bottom w:w="85" w:type="dxa"/>
              <w:end w:w="95" w:type="dxa"/>
            </w:tcMar>
            <w:vAlign w:val="center"/>
            <w:shd w:fill="EEF5F7"/>
          </w:tcPr>
          <w:p>
            <w:pPr>
              <w:spacing w:after="0" w:line="264" w:lineRule="auto"/>
            </w:pPr>
            <w:r>
              <w:t>42-62 Min.</w:t>
            </w:r>
          </w:p>
        </w:tc>
        <w:tc>
          <w:tcPr>
            <w:tcW w:type="dxa" w:w="2948"/>
            <w:tcMar>
              <w:top w:w="85" w:type="dxa"/>
              <w:start w:w="95" w:type="dxa"/>
              <w:bottom w:w="85" w:type="dxa"/>
              <w:end w:w="95" w:type="dxa"/>
            </w:tcMar>
            <w:vAlign w:val="center"/>
          </w:tcPr>
          <w:p>
            <w:pPr>
              <w:spacing w:after="0" w:line="264" w:lineRule="auto"/>
            </w:pPr>
            <w:r>
              <w:t>Praktischer Teil</w:t>
            </w:r>
          </w:p>
        </w:tc>
        <w:tc>
          <w:tcPr>
            <w:tcW w:type="dxa" w:w="4932"/>
            <w:tcMar>
              <w:top w:w="85" w:type="dxa"/>
              <w:start w:w="95" w:type="dxa"/>
              <w:bottom w:w="85" w:type="dxa"/>
              <w:end w:w="95" w:type="dxa"/>
            </w:tcMar>
            <w:vAlign w:val="center"/>
          </w:tcPr>
          <w:p>
            <w:pPr>
              <w:spacing w:after="0" w:line="264" w:lineRule="auto"/>
            </w:pPr>
            <w:r>
              <w:t>Schlichte Schriftmeditation und kurze Austauschrunde.</w:t>
            </w:r>
          </w:p>
        </w:tc>
      </w:tr>
      <w:tr>
        <w:tc>
          <w:tcPr>
            <w:tcW w:type="dxa" w:w="1191"/>
            <w:tcMar>
              <w:top w:w="85" w:type="dxa"/>
              <w:start w:w="95" w:type="dxa"/>
              <w:bottom w:w="85" w:type="dxa"/>
              <w:end w:w="95" w:type="dxa"/>
            </w:tcMar>
            <w:vAlign w:val="center"/>
            <w:shd w:fill="EEF5F7"/>
          </w:tcPr>
          <w:p>
            <w:pPr>
              <w:spacing w:after="0" w:line="264" w:lineRule="auto"/>
            </w:pPr>
            <w:r>
              <w:t>62-76 Min.</w:t>
            </w:r>
          </w:p>
        </w:tc>
        <w:tc>
          <w:tcPr>
            <w:tcW w:type="dxa" w:w="2948"/>
            <w:tcMar>
              <w:top w:w="85" w:type="dxa"/>
              <w:start w:w="95" w:type="dxa"/>
              <w:bottom w:w="85" w:type="dxa"/>
              <w:end w:w="95" w:type="dxa"/>
            </w:tcMar>
            <w:vAlign w:val="center"/>
          </w:tcPr>
          <w:p>
            <w:pPr>
              <w:spacing w:after="0" w:line="264" w:lineRule="auto"/>
            </w:pPr>
            <w:r>
              <w:t>Vertiefung</w:t>
            </w:r>
          </w:p>
        </w:tc>
        <w:tc>
          <w:tcPr>
            <w:tcW w:type="dxa" w:w="4932"/>
            <w:tcMar>
              <w:top w:w="85" w:type="dxa"/>
              <w:start w:w="95" w:type="dxa"/>
              <w:bottom w:w="85" w:type="dxa"/>
              <w:end w:w="95" w:type="dxa"/>
            </w:tcMar>
            <w:vAlign w:val="center"/>
          </w:tcPr>
          <w:p>
            <w:pPr>
              <w:spacing w:after="0" w:line="264" w:lineRule="auto"/>
            </w:pPr>
            <w:r>
              <w:t>Leitungsimpuls: kleine geistliche Wege im Alltag.</w:t>
            </w:r>
          </w:p>
        </w:tc>
      </w:tr>
      <w:tr>
        <w:tc>
          <w:tcPr>
            <w:tcW w:type="dxa" w:w="1191"/>
            <w:tcMar>
              <w:top w:w="85" w:type="dxa"/>
              <w:start w:w="95" w:type="dxa"/>
              <w:bottom w:w="85" w:type="dxa"/>
              <w:end w:w="95" w:type="dxa"/>
            </w:tcMar>
            <w:vAlign w:val="center"/>
            <w:shd w:fill="EEF5F7"/>
          </w:tcPr>
          <w:p>
            <w:pPr>
              <w:spacing w:after="0" w:line="264" w:lineRule="auto"/>
            </w:pPr>
            <w:r>
              <w:t>76-88 Min.</w:t>
            </w:r>
          </w:p>
        </w:tc>
        <w:tc>
          <w:tcPr>
            <w:tcW w:type="dxa" w:w="2948"/>
            <w:tcMar>
              <w:top w:w="85" w:type="dxa"/>
              <w:start w:w="95" w:type="dxa"/>
              <w:bottom w:w="85" w:type="dxa"/>
              <w:end w:w="95" w:type="dxa"/>
            </w:tcMar>
            <w:vAlign w:val="center"/>
          </w:tcPr>
          <w:p>
            <w:pPr>
              <w:spacing w:after="0" w:line="264" w:lineRule="auto"/>
            </w:pPr>
            <w:r>
              <w:t>Gebet</w:t>
            </w:r>
          </w:p>
        </w:tc>
        <w:tc>
          <w:tcPr>
            <w:tcW w:type="dxa" w:w="4932"/>
            <w:tcMar>
              <w:top w:w="85" w:type="dxa"/>
              <w:start w:w="95" w:type="dxa"/>
              <w:bottom w:w="85" w:type="dxa"/>
              <w:end w:w="95" w:type="dxa"/>
            </w:tcMar>
            <w:vAlign w:val="center"/>
          </w:tcPr>
          <w:p>
            <w:pPr>
              <w:spacing w:after="0" w:line="264" w:lineRule="auto"/>
            </w:pPr>
            <w:r>
              <w:t>Vaterunser, freie Bitte, kurzer Segen.</w:t>
            </w:r>
          </w:p>
        </w:tc>
      </w:tr>
      <w:tr>
        <w:tc>
          <w:tcPr>
            <w:tcW w:type="dxa" w:w="1191"/>
            <w:tcMar>
              <w:top w:w="85" w:type="dxa"/>
              <w:start w:w="95" w:type="dxa"/>
              <w:bottom w:w="85" w:type="dxa"/>
              <w:end w:w="95" w:type="dxa"/>
            </w:tcMar>
            <w:vAlign w:val="center"/>
            <w:shd w:fill="EEF5F7"/>
          </w:tcPr>
          <w:p>
            <w:pPr>
              <w:spacing w:after="0" w:line="264" w:lineRule="auto"/>
            </w:pPr>
            <w:r>
              <w:t>88-90 Min.</w:t>
            </w:r>
          </w:p>
        </w:tc>
        <w:tc>
          <w:tcPr>
            <w:tcW w:type="dxa" w:w="2948"/>
            <w:tcMar>
              <w:top w:w="85" w:type="dxa"/>
              <w:start w:w="95" w:type="dxa"/>
              <w:bottom w:w="85" w:type="dxa"/>
              <w:end w:w="95" w:type="dxa"/>
            </w:tcMar>
            <w:vAlign w:val="center"/>
          </w:tcPr>
          <w:p>
            <w:pPr>
              <w:spacing w:after="0" w:line="264" w:lineRule="auto"/>
            </w:pPr>
            <w:r>
              <w:t>Ausblick</w:t>
            </w:r>
          </w:p>
        </w:tc>
        <w:tc>
          <w:tcPr>
            <w:tcW w:type="dxa" w:w="4932"/>
            <w:tcMar>
              <w:top w:w="85" w:type="dxa"/>
              <w:start w:w="95" w:type="dxa"/>
              <w:bottom w:w="85" w:type="dxa"/>
              <w:end w:w="95" w:type="dxa"/>
            </w:tcMar>
            <w:vAlign w:val="center"/>
          </w:tcPr>
          <w:p>
            <w:pPr>
              <w:spacing w:after="0" w:line="264" w:lineRule="auto"/>
            </w:pPr>
            <w:r>
              <w:t>Einfacher Wochenimpuls.</w:t>
            </w:r>
          </w:p>
        </w:tc>
      </w:tr>
    </w:tbl>
    <w:p/>
    <w:p>
      <w:pPr>
        <w:pStyle w:val="SectionHeading"/>
      </w:pPr>
      <w:r>
        <w:t>1. Ankommen und thematische Eröffnung (ca. 10 Minuten)</w:t>
      </w:r>
    </w:p>
    <w:p>
      <w:pPr>
        <w:spacing w:before="0" w:after="80" w:line="269" w:lineRule="auto"/>
      </w:pPr>
      <w:r>
        <w:rPr>
          <w:b/>
        </w:rPr>
        <w:t>Ziel: Den Abend ermutigend öffnen: Spiritualität darf klein anfangen.</w:t>
      </w:r>
      <w:r/>
    </w:p>
    <w:p>
      <w:pPr>
        <w:spacing w:before="0" w:after="20" w:line="276" w:lineRule="auto"/>
      </w:pPr>
      <w:r>
        <w:rPr>
          <w:b/>
        </w:rPr>
        <w:t>Mögliche Leitung:</w:t>
      </w:r>
    </w:p>
    <w:p>
      <w:pPr>
        <w:spacing w:after="80" w:line="269" w:lineRule="auto"/>
        <w:ind w:left="283"/>
      </w:pPr>
      <w:r>
        <w:rPr>
          <w:i w:val="0"/>
        </w:rPr>
        <w:t>"Heute geht es darum, wie Glaube im Alltag wachsen kann."</w:t>
      </w:r>
    </w:p>
    <w:p>
      <w:pPr>
        <w:spacing w:after="80" w:line="269" w:lineRule="auto"/>
        <w:ind w:left="283"/>
      </w:pPr>
      <w:r>
        <w:rPr>
          <w:i w:val="0"/>
        </w:rPr>
        <w:t>"Viele Menschen denken bei Spiritualität an etwas für besonders fromme oder besonders disziplinierte Personen. Dann wirkt das Thema schnell überfordernd."</w:t>
      </w:r>
    </w:p>
    <w:p>
      <w:pPr>
        <w:spacing w:after="80" w:line="269" w:lineRule="auto"/>
        <w:ind w:left="283"/>
      </w:pPr>
      <w:r>
        <w:rPr>
          <w:i w:val="0"/>
        </w:rPr>
        <w:t>"Aber geistliches Leben beginnt oft sehr einfach: mit einem ehrlichen Gebet, mit einem kurzen Moment Stille, mit einem Psalmvers, mit einem Satz aus der Bibel, der mich begleitet."</w:t>
      </w:r>
    </w:p>
    <w:p>
      <w:pPr>
        <w:spacing w:before="0" w:after="20" w:line="276" w:lineRule="auto"/>
      </w:pPr>
      <w:r>
        <w:rPr>
          <w:b/>
        </w:rPr>
        <w:t>Leitungshinweis:</w:t>
      </w:r>
    </w:p>
    <w:p>
      <w:pPr>
        <w:spacing w:after="40"/>
        <w:ind w:left="397" w:hanging="198"/>
      </w:pPr>
      <w:r>
        <w:rPr>
          <w:b/>
        </w:rPr>
        <w:t xml:space="preserve">- </w:t>
      </w:r>
      <w:r>
        <w:t>Von Anfang an Entlastung kommunizieren: Es geht nicht um fromme Ideale, sondern um realistische Wege.</w:t>
      </w:r>
    </w:p>
    <w:p>
      <w:pPr>
        <w:pStyle w:val="SectionHeading"/>
      </w:pPr>
      <w:r>
        <w:t>2. Einstieg über Alltagserfahrungen (ca. 8 Minuten)</w:t>
      </w:r>
    </w:p>
    <w:p>
      <w:pPr>
        <w:spacing w:before="0" w:after="80" w:line="269" w:lineRule="auto"/>
      </w:pPr>
      <w:r>
        <w:rPr>
          <w:b/>
        </w:rPr>
        <w:t xml:space="preserve">Ziel: </w:t>
      </w:r>
      <w:r>
        <w:t>Die Teilnehmenden bei ihren konkreten Lebensrhythmen abholen.</w:t>
      </w:r>
    </w:p>
    <w:p>
      <w:pPr>
        <w:spacing w:before="0" w:after="20" w:line="276" w:lineRule="auto"/>
      </w:pPr>
      <w:r>
        <w:rPr>
          <w:b/>
        </w:rPr>
        <w:t>Mögliche Leitung:</w:t>
      </w:r>
    </w:p>
    <w:p>
      <w:pPr>
        <w:spacing w:after="80" w:line="269" w:lineRule="auto"/>
        <w:ind w:left="283"/>
      </w:pPr>
      <w:r>
        <w:rPr>
          <w:i w:val="0"/>
        </w:rPr>
        <w:t>"Bevor wir über Gebet und Bibel sprechen, frage ich ganz alltagsnah: Was hilft mir eigentlich, innerlich gesammelt zu sein?"</w:t>
      </w:r>
    </w:p>
    <w:p>
      <w:pPr>
        <w:spacing w:after="80" w:line="269" w:lineRule="auto"/>
        <w:ind w:left="283"/>
      </w:pPr>
      <w:r>
        <w:rPr>
          <w:i w:val="0"/>
        </w:rPr>
        <w:t>"Das kann Musik sein, ein Spaziergang, Schweigen, ein guter Ort, ein Ritual am Morgen oder etwas ganz anderes."</w:t>
      </w:r>
    </w:p>
    <w:p>
      <w:pPr>
        <w:spacing w:after="80" w:line="269" w:lineRule="auto"/>
        <w:ind w:left="283"/>
      </w:pPr>
      <w:r>
        <w:rPr>
          <w:i w:val="0"/>
        </w:rPr>
        <w:t>"Wer mag, nennt kurz einen solchen Moment oder eine hilfreiche Gewohnheit."</w:t>
      </w:r>
    </w:p>
    <w:p>
      <w:pPr>
        <w:spacing w:before="0" w:after="20" w:line="276" w:lineRule="auto"/>
      </w:pPr>
      <w:r>
        <w:rPr>
          <w:b/>
        </w:rPr>
        <w:t>Gesprächsimpulse:</w:t>
      </w:r>
    </w:p>
    <w:p>
      <w:pPr>
        <w:spacing w:after="40"/>
        <w:ind w:left="397" w:hanging="198"/>
      </w:pPr>
      <w:r>
        <w:rPr>
          <w:b/>
        </w:rPr>
        <w:t xml:space="preserve">• </w:t>
      </w:r>
      <w:r>
        <w:t>Wann komme ich innerlich zur Ruhe?</w:t>
      </w:r>
    </w:p>
    <w:p>
      <w:pPr>
        <w:spacing w:after="40"/>
        <w:ind w:left="397" w:hanging="198"/>
      </w:pPr>
      <w:r>
        <w:rPr>
          <w:b/>
        </w:rPr>
        <w:t xml:space="preserve">• </w:t>
      </w:r>
      <w:r>
        <w:t>Was unterbricht meinen Alltag gut?</w:t>
      </w:r>
    </w:p>
    <w:p>
      <w:pPr>
        <w:spacing w:after="40"/>
        <w:ind w:left="397" w:hanging="198"/>
      </w:pPr>
      <w:r>
        <w:rPr>
          <w:b/>
        </w:rPr>
        <w:t>• Wo fühle ich mich offen für Tiefgang oder für Gott?</w:t>
      </w:r>
      <w:r/>
    </w:p>
    <w:p>
      <w:pPr>
        <w:spacing w:before="0" w:after="20" w:line="276" w:lineRule="auto"/>
      </w:pPr>
      <w:r>
        <w:rPr>
          <w:b/>
        </w:rPr>
        <w:t>Leitungshinweis:</w:t>
      </w:r>
    </w:p>
    <w:p>
      <w:pPr>
        <w:spacing w:after="40"/>
        <w:ind w:left="397" w:hanging="198"/>
      </w:pPr>
      <w:r>
        <w:rPr>
          <w:b/>
        </w:rPr>
        <w:t>- Die Runde wahrnehmen lassen: Spiritualität knüpft oft an vorhandene Sehnsucht und Gewohnheit an.</w:t>
      </w:r>
      <w:r/>
    </w:p>
    <w:p>
      <w:pPr>
        <w:pStyle w:val="SectionHeading"/>
      </w:pPr>
      <w:r>
        <w:t>3. Hinführung: Geistliches Leben als Rhythmus (ca. 10 Minuten)</w:t>
      </w:r>
    </w:p>
    <w:p>
      <w:pPr>
        <w:spacing w:before="0" w:after="80" w:line="269" w:lineRule="auto"/>
      </w:pPr>
      <w:r>
        <w:rPr>
          <w:b/>
        </w:rPr>
        <w:t>Ziel: Spiritualität als ehrliche Übung beschreiben.</w:t>
      </w:r>
      <w:r/>
    </w:p>
    <w:p>
      <w:pPr>
        <w:spacing w:before="0" w:after="20" w:line="276" w:lineRule="auto"/>
      </w:pPr>
      <w:r>
        <w:rPr>
          <w:b/>
        </w:rPr>
        <w:t>Mögliche Leitung:</w:t>
      </w:r>
    </w:p>
    <w:p>
      <w:pPr>
        <w:spacing w:after="80" w:line="269" w:lineRule="auto"/>
        <w:ind w:left="283"/>
      </w:pPr>
      <w:r>
        <w:rPr>
          <w:i w:val="0"/>
        </w:rPr>
        <w:t>"Geistliches Leben lebt selten von grossen Ausnahmeerfahrungen. Es lebt eher von einem Rhythmus."</w:t>
      </w:r>
    </w:p>
    <w:p>
      <w:pPr>
        <w:spacing w:after="80" w:line="269" w:lineRule="auto"/>
        <w:ind w:left="283"/>
      </w:pPr>
      <w:r>
        <w:rPr>
          <w:i w:val="0"/>
        </w:rPr>
        <w:t>"Ein kurzer Moment jeden Tag kann tragfähiger sein als ein hochgesteckter Plan, den ich nach drei Tagen aufgebe."</w:t>
      </w:r>
    </w:p>
    <w:p>
      <w:pPr>
        <w:spacing w:after="80" w:line="269" w:lineRule="auto"/>
        <w:ind w:left="283"/>
      </w:pPr>
      <w:r>
        <w:rPr>
          <w:i w:val="0"/>
        </w:rPr>
        <w:t>"Darum fragen wir heute nicht: Wie werde ich besonders fromm? Sondern: Welche kleine Form von Gebet, Bibel oder Stille könnte in mein Leben wirklich hineinpassen?"</w:t>
      </w:r>
    </w:p>
    <w:p>
      <w:pPr>
        <w:spacing w:before="0" w:after="20" w:line="276" w:lineRule="auto"/>
      </w:pPr>
      <w:r>
        <w:rPr>
          <w:b/>
        </w:rPr>
        <w:t>Leitungshinweis:</w:t>
      </w:r>
    </w:p>
    <w:p>
      <w:pPr>
        <w:spacing w:after="40"/>
        <w:ind w:left="397" w:hanging="198"/>
      </w:pPr>
      <w:r>
        <w:rPr>
          <w:b/>
        </w:rPr>
        <w:t xml:space="preserve">- </w:t>
      </w:r>
      <w:r>
        <w:t>Das Thema alltagspraktisch halten. Keine Ueberfrachtung mit geistlichen Methoden.</w:t>
      </w:r>
    </w:p>
    <w:p>
      <w:pPr>
        <w:pStyle w:val="SectionHeading"/>
      </w:pPr>
      <w:r>
        <w:t>4. Bibeltext: Herr, lehre uns beten (ca. 14 Minuten)</w:t>
      </w:r>
    </w:p>
    <w:p>
      <w:pPr>
        <w:spacing w:before="0" w:after="80" w:line="269" w:lineRule="auto"/>
      </w:pPr>
      <w:r>
        <w:rPr>
          <w:b/>
        </w:rPr>
        <w:t xml:space="preserve">Ziel: </w:t>
      </w:r>
      <w:r>
        <w:t>Mit Lukas 11 betonen, dass Beten gelernt werden darf.</w:t>
      </w:r>
    </w:p>
    <w:p>
      <w:pPr>
        <w:spacing w:before="0" w:after="20" w:line="276" w:lineRule="auto"/>
      </w:pPr>
      <w:r>
        <w:rPr>
          <w:b/>
        </w:rPr>
        <w:t>Mögliche Leitung:</w:t>
      </w:r>
    </w:p>
    <w:p>
      <w:pPr>
        <w:spacing w:after="80" w:line="269" w:lineRule="auto"/>
        <w:ind w:left="283"/>
      </w:pPr>
      <w:r>
        <w:rPr>
          <w:i w:val="0"/>
        </w:rPr>
        <w:t>"Wir hoeren jetzt wenige Verse aus dem Lukasevangelium. Die Jünger sagen zu Jesus: Herr, lehre uns beten."</w:t>
      </w:r>
    </w:p>
    <w:p>
      <w:pPr>
        <w:spacing w:after="80" w:line="269" w:lineRule="auto"/>
        <w:ind w:left="283"/>
      </w:pPr>
      <w:r>
        <w:rPr>
          <w:i w:val="0"/>
        </w:rPr>
        <w:t>"Schon diese Bitte ist wichtig. Sie zeigt: Beten muss nicht einfach können. Man darf es lernen."</w:t>
      </w:r>
    </w:p>
    <w:p>
      <w:pPr>
        <w:spacing w:after="80" w:line="269" w:lineRule="auto"/>
        <w:ind w:left="283"/>
      </w:pPr>
      <w:r>
        <w:rPr>
          <w:i w:val="0"/>
        </w:rPr>
        <w:t>"Nach der Lesung bleiben wir kurz still und achten darauf, welches Wort uns auffällt."</w:t>
      </w:r>
    </w:p>
    <w:p>
      <w:pPr>
        <w:spacing w:before="0" w:after="20" w:line="276" w:lineRule="auto"/>
      </w:pPr>
      <w:r>
        <w:rPr>
          <w:b/>
        </w:rPr>
        <w:t>Gesprächsimpulse:</w:t>
      </w:r>
    </w:p>
    <w:p>
      <w:pPr>
        <w:spacing w:after="40"/>
        <w:ind w:left="397" w:hanging="198"/>
      </w:pPr>
      <w:r>
        <w:rPr>
          <w:b/>
        </w:rPr>
        <w:t>• Was berührt mich an der Bitte der Jünger?</w:t>
      </w:r>
      <w:r/>
    </w:p>
    <w:p>
      <w:pPr>
        <w:spacing w:after="40"/>
        <w:ind w:left="397" w:hanging="198"/>
      </w:pPr>
      <w:r>
        <w:rPr>
          <w:b/>
        </w:rPr>
        <w:t xml:space="preserve">• </w:t>
      </w:r>
      <w:r>
        <w:t>Welches Wort aus dem Vaterunser spricht mich an?</w:t>
      </w:r>
    </w:p>
    <w:p>
      <w:pPr>
        <w:spacing w:after="40"/>
        <w:ind w:left="397" w:hanging="198"/>
      </w:pPr>
      <w:r>
        <w:rPr>
          <w:b/>
        </w:rPr>
        <w:t>• Was wirkt für mich vertraut, was eher fremd?</w:t>
      </w:r>
      <w:r/>
    </w:p>
    <w:p>
      <w:pPr>
        <w:spacing w:before="0" w:after="20" w:line="276" w:lineRule="auto"/>
      </w:pPr>
      <w:r>
        <w:rPr>
          <w:b/>
        </w:rPr>
        <w:t>Leitungshinweis:</w:t>
      </w:r>
    </w:p>
    <w:p>
      <w:pPr>
        <w:spacing w:after="40"/>
        <w:ind w:left="397" w:hanging="198"/>
      </w:pPr>
      <w:r>
        <w:rPr>
          <w:b/>
        </w:rPr>
        <w:t xml:space="preserve">- </w:t>
      </w:r>
      <w:r>
        <w:t>Das Vaterunser nicht nur als Formel behandeln, sondern als Einladung in eine Beziehung.</w:t>
      </w:r>
    </w:p>
    <w:p>
      <w:pPr>
        <w:pStyle w:val="SectionHeading"/>
      </w:pPr>
      <w:r>
        <w:t>5. Praktischer Teil: Schlichte Schriftmeditation (ca. 20 Minuten)</w:t>
      </w:r>
    </w:p>
    <w:p>
      <w:pPr>
        <w:spacing w:before="0" w:after="80" w:line="269" w:lineRule="auto"/>
      </w:pPr>
      <w:r>
        <w:rPr>
          <w:b/>
        </w:rPr>
        <w:t xml:space="preserve">Ziel: </w:t>
      </w:r>
      <w:r>
        <w:t>Gebet und Bibel unmittelbar erfahrbar machen.</w:t>
      </w:r>
    </w:p>
    <w:p>
      <w:pPr>
        <w:spacing w:before="0" w:after="20" w:line="276" w:lineRule="auto"/>
      </w:pPr>
      <w:r>
        <w:rPr>
          <w:b/>
        </w:rPr>
        <w:t>Mögliche Leitung:</w:t>
      </w:r>
    </w:p>
    <w:p>
      <w:pPr>
        <w:spacing w:after="80" w:line="269" w:lineRule="auto"/>
        <w:ind w:left="283"/>
      </w:pPr>
      <w:r>
        <w:rPr>
          <w:i w:val="0"/>
        </w:rPr>
        <w:t>"Wir probieren jetzt etwas sehr Einfaches aus. Ich lese den Text noch einmal langsam."</w:t>
      </w:r>
    </w:p>
    <w:p>
      <w:pPr>
        <w:spacing w:after="80" w:line="269" w:lineRule="auto"/>
        <w:ind w:left="283"/>
      </w:pPr>
      <w:r>
        <w:rPr>
          <w:i w:val="0"/>
        </w:rPr>
        <w:t>"Wählen Sie innerlich ein Wort oder einen kurzen Satz, der Sie anspricht. Halten Sie ihn in der Stille fest. Sie müssen nichts leisten."</w:t>
      </w:r>
    </w:p>
    <w:p>
      <w:pPr>
        <w:spacing w:after="80" w:line="269" w:lineRule="auto"/>
        <w:ind w:left="283"/>
      </w:pPr>
      <w:r>
        <w:rPr>
          <w:i w:val="0"/>
        </w:rPr>
        <w:t>"Nach einer Minute Stille können Sie, wenn Sie möchten, Ihrem Nachbarn sagen, welches Wort Sie begleitet hat."</w:t>
      </w:r>
    </w:p>
    <w:p>
      <w:pPr>
        <w:spacing w:before="0" w:after="20" w:line="276" w:lineRule="auto"/>
      </w:pPr>
      <w:r>
        <w:rPr>
          <w:b/>
        </w:rPr>
        <w:t>Gesprächsimpulse:</w:t>
      </w:r>
    </w:p>
    <w:p>
      <w:pPr>
        <w:spacing w:after="40"/>
        <w:ind w:left="397" w:hanging="198"/>
      </w:pPr>
      <w:r>
        <w:rPr>
          <w:b/>
        </w:rPr>
        <w:t>• Welches Wort blieb bei mir hängen?</w:t>
      </w:r>
      <w:r/>
    </w:p>
    <w:p>
      <w:pPr>
        <w:spacing w:after="40"/>
        <w:ind w:left="397" w:hanging="198"/>
      </w:pPr>
      <w:r>
        <w:rPr>
          <w:b/>
        </w:rPr>
        <w:t xml:space="preserve">• </w:t>
      </w:r>
      <w:r>
        <w:t>Warum gerade dieses Wort?</w:t>
      </w:r>
    </w:p>
    <w:p>
      <w:pPr>
        <w:spacing w:after="40"/>
        <w:ind w:left="397" w:hanging="198"/>
      </w:pPr>
      <w:r>
        <w:rPr>
          <w:b/>
        </w:rPr>
        <w:t xml:space="preserve">• </w:t>
      </w:r>
      <w:r>
        <w:t>Koennte ich es mit in meinen Alltag nehmen?</w:t>
      </w:r>
    </w:p>
    <w:p>
      <w:pPr>
        <w:spacing w:before="0" w:after="20" w:line="276" w:lineRule="auto"/>
      </w:pPr>
      <w:r>
        <w:rPr>
          <w:b/>
        </w:rPr>
        <w:t>Leitungshinweis:</w:t>
      </w:r>
    </w:p>
    <w:p>
      <w:pPr>
        <w:spacing w:after="40"/>
        <w:ind w:left="397" w:hanging="198"/>
      </w:pPr>
      <w:r>
        <w:rPr>
          <w:b/>
        </w:rPr>
        <w:t xml:space="preserve">- </w:t>
      </w:r>
      <w:r>
        <w:t>Mindestens eine Minute echte Stille halten.</w:t>
      </w:r>
    </w:p>
    <w:p>
      <w:pPr>
        <w:spacing w:after="40"/>
        <w:ind w:left="397" w:hanging="198"/>
      </w:pPr>
      <w:r>
        <w:rPr>
          <w:b/>
        </w:rPr>
        <w:t xml:space="preserve">- </w:t>
      </w:r>
      <w:r>
        <w:t>Im Anschluss nur wenige Stimmen sammeln, damit die Übung nicht zerredet wird.</w:t>
      </w:r>
    </w:p>
    <w:p>
      <w:pPr>
        <w:pStyle w:val="SectionHeading"/>
      </w:pPr>
      <w:r>
        <w:t>6. Vertiefender Leitungsimpuls (ca. 14 Minuten)</w:t>
      </w:r>
    </w:p>
    <w:p>
      <w:pPr>
        <w:spacing w:before="0" w:after="80" w:line="269" w:lineRule="auto"/>
      </w:pPr>
      <w:r>
        <w:rPr>
          <w:b/>
        </w:rPr>
        <w:t xml:space="preserve">Ziel: </w:t>
      </w:r>
      <w:r>
        <w:t>Die Praxis des Glaubens konkret und niedrigschwellig profilieren.</w:t>
      </w:r>
    </w:p>
    <w:p>
      <w:pPr>
        <w:spacing w:before="0" w:after="20" w:line="276" w:lineRule="auto"/>
      </w:pPr>
      <w:r>
        <w:rPr>
          <w:b/>
        </w:rPr>
        <w:t>Mögliche Leitung:</w:t>
      </w:r>
    </w:p>
    <w:p>
      <w:pPr>
        <w:spacing w:after="80" w:line="269" w:lineRule="auto"/>
        <w:ind w:left="283"/>
      </w:pPr>
      <w:r>
        <w:rPr>
          <w:i w:val="0"/>
        </w:rPr>
        <w:t>"Vielleicht haben Sie gemerkt: Geistliches Leben beginnt nicht mit Perfektion. Es beginnt mit Verfügbarkeit."</w:t>
      </w:r>
    </w:p>
    <w:p>
      <w:pPr>
        <w:spacing w:after="80" w:line="269" w:lineRule="auto"/>
        <w:ind w:left="283"/>
      </w:pPr>
      <w:r>
        <w:rPr>
          <w:i w:val="0"/>
        </w:rPr>
        <w:t>"Ich halte Gott einen kleinen Raum hin - morgens, abends, unterwegs, am Tisch, vor einer Entscheidung."</w:t>
      </w:r>
    </w:p>
    <w:p>
      <w:pPr>
        <w:spacing w:after="80" w:line="269" w:lineRule="auto"/>
        <w:ind w:left="283"/>
      </w:pPr>
      <w:r>
        <w:rPr>
          <w:i w:val="0"/>
        </w:rPr>
        <w:t>"Gebet ist dann nicht nur das Sagen richtiger Worte. Gebet ist Beziehung. Und die Bibel ist nicht nur Stoff zum Wissen. Sie wird zum Ort, an dem Gottes Stimme in mein Leben sprechen darf."</w:t>
      </w:r>
    </w:p>
    <w:p>
      <w:pPr>
        <w:spacing w:after="80" w:line="269" w:lineRule="auto"/>
        <w:ind w:left="283"/>
      </w:pPr>
      <w:r>
        <w:rPr>
          <w:i w:val="0"/>
        </w:rPr>
        <w:t>"Darum ist die entscheidende Frage vielleicht nicht: Wie mache ich es perfekt? Sondern: Wo könnte ich treu einen kleinen Anfang setzen?"</w:t>
      </w:r>
    </w:p>
    <w:p>
      <w:pPr>
        <w:spacing w:after="80" w:line="269" w:lineRule="auto"/>
        <w:ind w:left="283"/>
      </w:pPr>
      <w:r>
        <w:rPr>
          <w:i w:val="0"/>
        </w:rPr>
        <w:t>"Ein Psalm am Morgen, ein Vaterunser am Abend, eine Minute Stille vor dem Schlafen, ein Evangeliumsvers für den Tag - manchmal wächst Glaube genau so."</w:t>
      </w:r>
    </w:p>
    <w:p>
      <w:pPr>
        <w:spacing w:before="0" w:after="20" w:line="276" w:lineRule="auto"/>
      </w:pPr>
      <w:r>
        <w:rPr>
          <w:b/>
        </w:rPr>
        <w:t>Leitungshinweis:</w:t>
      </w:r>
    </w:p>
    <w:p>
      <w:pPr>
        <w:spacing w:after="40"/>
        <w:ind w:left="397" w:hanging="198"/>
      </w:pPr>
      <w:r>
        <w:rPr>
          <w:b/>
        </w:rPr>
        <w:t xml:space="preserve">- </w:t>
      </w:r>
      <w:r>
        <w:t>Konkrete Beispiele nennen, aber nicht zu viele. Eher einladend als programmatisch.</w:t>
      </w:r>
    </w:p>
    <w:p>
      <w:pPr>
        <w:pStyle w:val="SectionHeading"/>
      </w:pPr>
      <w:r>
        <w:t>7. Gemeinsames Gebet und Sendung in den Alltag (ca. 12 Minuten)</w:t>
      </w:r>
    </w:p>
    <w:p>
      <w:pPr>
        <w:spacing w:before="0" w:after="80" w:line="269" w:lineRule="auto"/>
      </w:pPr>
      <w:r>
        <w:rPr>
          <w:b/>
        </w:rPr>
        <w:t xml:space="preserve">Ziel: </w:t>
      </w:r>
      <w:r>
        <w:t>Den Abend in einer einfachen gemeinsamen Praxis beschliessen.</w:t>
      </w:r>
    </w:p>
    <w:p>
      <w:pPr>
        <w:spacing w:before="0" w:after="20" w:line="276" w:lineRule="auto"/>
      </w:pPr>
      <w:r>
        <w:rPr>
          <w:b/>
        </w:rPr>
        <w:t>Mögliche Leitung:</w:t>
      </w:r>
    </w:p>
    <w:p>
      <w:pPr>
        <w:spacing w:after="80" w:line="269" w:lineRule="auto"/>
        <w:ind w:left="283"/>
      </w:pPr>
      <w:r>
        <w:rPr>
          <w:i w:val="0"/>
        </w:rPr>
        <w:t>"Wir beten jetzt miteinander das Vaterunser. Wer möchte, kann es mitsprechen. Wer es nicht kennt, darf einfach mitgehen."</w:t>
      </w:r>
    </w:p>
    <w:p>
      <w:pPr>
        <w:spacing w:after="80" w:line="269" w:lineRule="auto"/>
        <w:ind w:left="283"/>
      </w:pPr>
      <w:r>
        <w:rPr>
          <w:i w:val="0"/>
        </w:rPr>
        <w:t>"Vater unser im Himmel ..."</w:t>
      </w:r>
    </w:p>
    <w:p>
      <w:pPr>
        <w:spacing w:after="80" w:line="269" w:lineRule="auto"/>
        <w:ind w:left="283"/>
      </w:pPr>
      <w:r>
        <w:rPr>
          <w:i w:val="0"/>
        </w:rPr>
        <w:t>"Ich lade danach zu einem kurzen Moment stiller Bitte ein: Vielleicht nennen Sie Gott nur ein Wort, das Sie durch die Woche begleiten soll."</w:t>
      </w:r>
    </w:p>
    <w:p>
      <w:pPr>
        <w:spacing w:after="80" w:line="269" w:lineRule="auto"/>
        <w:ind w:left="283"/>
      </w:pPr>
      <w:r>
        <w:rPr>
          <w:i w:val="0"/>
        </w:rPr>
        <w:t>"Gott, segne unseren Alltag. Gib uns offene Augen für deine Gegenwart, ehrliche Worte im Gebet und Treue in kleinen Schritten. Amen."</w:t>
      </w:r>
    </w:p>
    <w:p>
      <w:pPr>
        <w:spacing w:before="0" w:after="20" w:line="276" w:lineRule="auto"/>
      </w:pPr>
      <w:r>
        <w:rPr>
          <w:b/>
        </w:rPr>
        <w:t>Leitungshinweis:</w:t>
      </w:r>
    </w:p>
    <w:p>
      <w:pPr>
        <w:spacing w:after="40"/>
        <w:ind w:left="397" w:hanging="198"/>
      </w:pPr>
      <w:r>
        <w:rPr>
          <w:b/>
        </w:rPr>
        <w:t xml:space="preserve">- </w:t>
      </w:r>
      <w:r>
        <w:t>Vor dem Vaterunser kurz entlasten: Niemand muss mitsprechen.</w:t>
      </w:r>
    </w:p>
    <w:p>
      <w:pPr>
        <w:spacing w:after="40"/>
        <w:ind w:left="397" w:hanging="198"/>
      </w:pPr>
      <w:r>
        <w:rPr>
          <w:b/>
        </w:rPr>
        <w:t xml:space="preserve">- </w:t>
      </w:r>
      <w:r>
        <w:t>Nach dem Vaterunser 20 bis 30 Sekunden Stille zulassen.</w:t>
      </w:r>
    </w:p>
    <w:p>
      <w:pPr>
        <w:pStyle w:val="SectionHeading"/>
      </w:pPr>
      <w:r>
        <w:t>Ausklang und Impuls für die Woche</w:t>
      </w:r>
    </w:p>
    <w:p>
      <w:pPr>
        <w:spacing w:before="0" w:after="80" w:line="269" w:lineRule="auto"/>
      </w:pPr>
      <w:r>
        <w:t>Wochenimpuls: Wählen Sie für die kommende Woche eine einzige kleine geistliche Form - zum Beispiel ein Vaterunser am Abend oder einen Vers am Morgen - und prüfen Sie nur, wie es Ihnen damit geht.</w:t>
      </w:r>
    </w:p>
    <w:p>
      <w:pPr>
        <w:spacing w:before="0" w:after="40" w:line="276" w:lineRule="auto"/>
      </w:pPr>
      <w:r>
        <w:rPr>
          <w:b/>
        </w:rPr>
        <w:t>Benötigtes Material: Bibel oder Textblatt zu Lukas 11,1-4; eventuell kleine Karten für ein Wort aus dem Vaterunser; Kerze.</w:t>
      </w:r>
      <w:r/>
    </w:p>
    <w:p>
      <w:r>
        <w:br w:type="page"/>
      </w:r>
    </w:p>
    <w:p>
      <w:pPr>
        <w:pStyle w:val="SectionHeading"/>
      </w:pPr>
      <w:r>
        <w:t>Hinweis für die Leitung</w:t>
      </w:r>
    </w:p>
    <w:p>
      <w:pPr>
        <w:spacing w:before="0" w:after="60" w:line="269" w:lineRule="auto"/>
      </w:pPr>
      <w:r>
        <w:t>Die Abende sind bewusst so formuliert, dass sie geistlich offen, aber klar christlich bleiben. Wo die Gruppe tiefer einsteigt, darf die Leitung kuerzen. Wo mehr Zeit für Gespräch nötig ist, kann ein Impuls gestrafft werden.</w:t>
      </w:r>
    </w:p>
    <w:sectPr w:rsidR="00FC693F" w:rsidRPr="0006063C" w:rsidSect="00034616">
      <w:headerReference w:type="default" r:id="rId9"/>
      <w:footerReference w:type="default" r:id="rId10"/>
      <w:pgSz w:w="11906" w:h="16838"/>
      <w:pgMar w:top="1134" w:right="1247" w:bottom="1020" w:left="1247" w:header="510"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7A7A7A"/>
        <w:sz w:val="18"/>
      </w:rPr>
      <w:t xml:space="preserve">Seite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SmallLabel"/>
      <w:jc w:val="left"/>
    </w:pPr>
    <w:r>
      <w:t>Glauben ins Gespräch gebracht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urseTitle">
    <w:name w:val="Course Title"/>
    <w:pPr>
      <w:spacing w:after="120"/>
    </w:pPr>
    <w:rPr>
      <w:rFonts w:ascii="Aptos Display" w:hAnsi="Aptos Display"/>
      <w:b/>
      <w:color w:val="1E465C"/>
      <w:sz w:val="48"/>
    </w:rPr>
  </w:style>
  <w:style w:type="paragraph" w:customStyle="1" w:styleId="CourseSubtitle">
    <w:name w:val="Course Subtitle"/>
    <w:pPr>
      <w:spacing w:after="200"/>
    </w:pPr>
    <w:rPr>
      <w:rFonts w:ascii="Aptos" w:hAnsi="Aptos"/>
      <w:color w:val="58646B"/>
      <w:sz w:val="26"/>
    </w:rPr>
  </w:style>
  <w:style w:type="paragraph" w:customStyle="1" w:styleId="EveningHeading">
    <w:name w:val="Evening Heading"/>
    <w:pPr>
      <w:spacing w:before="120" w:after="80"/>
    </w:pPr>
    <w:rPr>
      <w:rFonts w:ascii="Aptos Display" w:hAnsi="Aptos Display"/>
      <w:b/>
      <w:color w:val="1E465C"/>
      <w:sz w:val="36"/>
    </w:rPr>
  </w:style>
  <w:style w:type="paragraph" w:customStyle="1" w:styleId="SectionHeading">
    <w:name w:val="Section Heading"/>
    <w:pPr>
      <w:spacing w:before="200" w:after="60"/>
    </w:pPr>
    <w:rPr>
      <w:rFonts w:ascii="Aptos" w:hAnsi="Aptos"/>
      <w:b/>
      <w:color w:val="1E465C"/>
      <w:sz w:val="24"/>
    </w:rPr>
  </w:style>
  <w:style w:type="paragraph" w:customStyle="1" w:styleId="SmallLabel">
    <w:name w:val="Small Label"/>
    <w:rPr>
      <w:rFonts w:ascii="Aptos" w:hAnsi="Aptos"/>
      <w:b/>
      <w:color w:val="5A676E"/>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