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urseTitle"/>
        <w:jc w:val="center"/>
      </w:pPr>
      <w:r>
        <w:t>Glauben ins Gespräch gebracht</w:t>
      </w:r>
    </w:p>
    <w:p>
      <w:pPr>
        <w:pStyle w:val="CourseSubtitle"/>
        <w:jc w:val="center"/>
      </w:pPr>
      <w:r>
        <w:t>Ausführlicher und wörtlicher Leiterentwurf für Abend 6: Neu anfangen - wie Veränderung möglich wird</w:t>
      </w:r>
    </w:p>
    <w:p>
      <w:pPr>
        <w:spacing w:before="0" w:after="160" w:line="276" w:lineRule="auto"/>
        <w:jc w:val="center"/>
      </w:pPr>
      <w:r>
        <w:rPr>
          <w:b/>
          <w:color w:val="3E4A50"/>
          <w:sz w:val="22"/>
        </w:rPr>
        <w:t>Dialogfähig, lebensnah und geistlich klar</w:t>
      </w:r>
    </w:p>
    <w:p>
      <w:pPr>
        <w:spacing w:before="0" w:after="80" w:line="288" w:lineRule="auto"/>
        <w:jc w:val="center"/>
      </w:pPr>
      <w:r>
        <w:t>Die folgenden Entwuerfe sind so geschrieben, dass sie direkt in einer Kursrunde verwendet werden können. Sie verbinden offene Sprache mit einer klaren christlichen Mitte und lassen Raum für Fromme, Suchende, Kirchendistanzierte und Nichtchristen.</w:t>
      </w:r>
    </w:p>
    <w:p>
      <w:pPr>
        <w:spacing w:before="0" w:after="80" w:line="288" w:lineRule="auto"/>
        <w:jc w:val="center"/>
      </w:pPr>
      <w:r>
        <w:t>Jeder Abend enthält einen prägnanten Überblick, einen minutiösen Ablauf, wörtliche Moderationstexte, Gesprächsimpulse, eine biblische Vertiefung und eine schlichte Gebetsform.</w:t>
      </w:r>
    </w:p>
    <w:tbl>
      <w:tblPr>
        <w:tblW w:type="auto" w:w="0"/>
        <w:jc w:val="center"/>
        <w:tblLayout w:type="fixed"/>
        <w:tblLook w:firstColumn="1" w:firstRow="1" w:lastColumn="0" w:lastRow="0" w:noHBand="0" w:noVBand="1" w:val="04A0"/>
      </w:tblPr>
      <w:tblGrid>
        <w:gridCol w:w="2381"/>
        <w:gridCol w:w="6690"/>
      </w:tblGrid>
      <w:tr>
        <w:tc>
          <w:tcPr>
            <w:tcW w:type="dxa" w:w="4706"/>
            <w:tcMar>
              <w:top w:w="90" w:type="dxa"/>
              <w:start w:w="100" w:type="dxa"/>
              <w:bottom w:w="90" w:type="dxa"/>
              <w:end w:w="100" w:type="dxa"/>
            </w:tcMar>
            <w:vAlign w:val="center"/>
            <w:shd w:fill="DCE9EF"/>
          </w:tcPr>
          <w:p>
            <w:pPr>
              <w:spacing w:after="0" w:line="264" w:lineRule="auto"/>
            </w:pPr>
            <w:r>
              <w:t>Empfohlene Dauer</w:t>
            </w:r>
          </w:p>
        </w:tc>
        <w:tc>
          <w:tcPr>
            <w:tcW w:type="dxa" w:w="4706"/>
            <w:tcMar>
              <w:top w:w="90" w:type="dxa"/>
              <w:start w:w="100" w:type="dxa"/>
              <w:bottom w:w="90" w:type="dxa"/>
              <w:end w:w="100" w:type="dxa"/>
            </w:tcMar>
            <w:vAlign w:val="center"/>
            <w:shd w:fill="F7FAFB"/>
          </w:tcPr>
          <w:p>
            <w:pPr>
              <w:spacing w:after="0" w:line="264" w:lineRule="auto"/>
            </w:pPr>
            <w:r>
              <w:t>ca. 90 Minuten pro Abend</w:t>
            </w:r>
          </w:p>
        </w:tc>
      </w:tr>
      <w:tr>
        <w:tc>
          <w:tcPr>
            <w:tcW w:type="dxa" w:w="4706"/>
            <w:tcMar>
              <w:top w:w="90" w:type="dxa"/>
              <w:start w:w="100" w:type="dxa"/>
              <w:bottom w:w="90" w:type="dxa"/>
              <w:end w:w="100" w:type="dxa"/>
            </w:tcMar>
            <w:vAlign w:val="center"/>
            <w:shd w:fill="DCE9EF"/>
          </w:tcPr>
          <w:p>
            <w:pPr>
              <w:spacing w:after="0" w:line="264" w:lineRule="auto"/>
            </w:pPr>
            <w:r>
              <w:t>Gruppengröße</w:t>
            </w:r>
          </w:p>
        </w:tc>
        <w:tc>
          <w:tcPr>
            <w:tcW w:type="dxa" w:w="4706"/>
            <w:tcMar>
              <w:top w:w="90" w:type="dxa"/>
              <w:start w:w="100" w:type="dxa"/>
              <w:bottom w:w="90" w:type="dxa"/>
              <w:end w:w="100" w:type="dxa"/>
            </w:tcMar>
            <w:vAlign w:val="center"/>
            <w:shd w:fill="F7FAFB"/>
          </w:tcPr>
          <w:p>
            <w:pPr>
              <w:spacing w:after="0" w:line="264" w:lineRule="auto"/>
            </w:pPr>
            <w:r>
              <w:t>8 bis 20 Personen; Kleingruppen möglich</w:t>
            </w:r>
          </w:p>
        </w:tc>
      </w:tr>
      <w:tr>
        <w:tc>
          <w:tcPr>
            <w:tcW w:type="dxa" w:w="4706"/>
            <w:tcMar>
              <w:top w:w="90" w:type="dxa"/>
              <w:start w:w="100" w:type="dxa"/>
              <w:bottom w:w="90" w:type="dxa"/>
              <w:end w:w="100" w:type="dxa"/>
            </w:tcMar>
            <w:vAlign w:val="center"/>
            <w:shd w:fill="DCE9EF"/>
          </w:tcPr>
          <w:p>
            <w:pPr>
              <w:spacing w:after="0" w:line="264" w:lineRule="auto"/>
            </w:pPr>
            <w:r>
              <w:t>Leitungsstil</w:t>
            </w:r>
          </w:p>
        </w:tc>
        <w:tc>
          <w:tcPr>
            <w:tcW w:type="dxa" w:w="4706"/>
            <w:tcMar>
              <w:top w:w="90" w:type="dxa"/>
              <w:start w:w="100" w:type="dxa"/>
              <w:bottom w:w="90" w:type="dxa"/>
              <w:end w:w="100" w:type="dxa"/>
            </w:tcMar>
            <w:vAlign w:val="center"/>
            <w:shd w:fill="F7FAFB"/>
          </w:tcPr>
          <w:p>
            <w:pPr>
              <w:spacing w:after="0" w:line="264" w:lineRule="auto"/>
            </w:pPr>
            <w:r>
              <w:t>offen, ruhig, einladend, nicht belehrend; Fragen haben Vorrang vor schnellen Antworten</w:t>
            </w:r>
          </w:p>
        </w:tc>
      </w:tr>
    </w:tbl>
    <w:p>
      <w:r>
        <w:br w:type="page"/>
      </w:r>
    </w:p>
    <w:p>
      <w:pPr>
        <w:pStyle w:val="EveningHeading"/>
      </w:pPr>
      <w:r>
        <w:t>Abend 6: Neu anfangen - wie Veränderung möglich wird</w:t>
      </w:r>
    </w:p>
    <w:p>
      <w:pPr>
        <w:pStyle w:val="CourseSubtitle"/>
      </w:pPr>
      <w:r>
        <w:t>Von Umkehr, Freiheit und dem Mut, das eigene Leben neu zu sehen</w:t>
      </w:r>
    </w:p>
    <w:tbl>
      <w:tblPr>
        <w:tblW w:type="auto" w:w="0"/>
        <w:jc w:val="center"/>
        <w:tblLayout w:type="fixed"/>
        <w:tblLook w:firstColumn="1" w:firstRow="1" w:lastColumn="0" w:lastRow="0" w:noHBand="0" w:noVBand="1" w:val="04A0"/>
      </w:tblPr>
      <w:tblGrid>
        <w:gridCol w:w="2381"/>
        <w:gridCol w:w="6690"/>
      </w:tblGrid>
      <w:tr>
        <w:tc>
          <w:tcPr>
            <w:tcW w:type="dxa" w:w="4706"/>
            <w:tcMar>
              <w:top w:w="95" w:type="dxa"/>
              <w:start w:w="105" w:type="dxa"/>
              <w:bottom w:w="95" w:type="dxa"/>
              <w:end w:w="105" w:type="dxa"/>
            </w:tcMar>
            <w:vAlign w:val="center"/>
            <w:shd w:fill="DCE9EF"/>
          </w:tcPr>
          <w:p>
            <w:pPr>
              <w:spacing w:after="0"/>
            </w:pPr>
            <w:r>
              <w:rPr>
                <w:b/>
              </w:rPr>
              <w:t>Kernaussage</w:t>
            </w:r>
          </w:p>
        </w:tc>
        <w:tc>
          <w:tcPr>
            <w:tcW w:type="dxa" w:w="4706"/>
            <w:tcMar>
              <w:top w:w="95" w:type="dxa"/>
              <w:start w:w="105" w:type="dxa"/>
              <w:bottom w:w="95" w:type="dxa"/>
              <w:end w:w="105" w:type="dxa"/>
            </w:tcMar>
            <w:vAlign w:val="center"/>
            <w:shd w:fill="F8FBFC"/>
          </w:tcPr>
          <w:p>
            <w:pPr>
              <w:spacing w:after="0" w:line="269" w:lineRule="auto"/>
            </w:pPr>
            <w:r>
              <w:t>Niemand ist auf seine Geschichte festgelegt. Glaube eröffnet die Möglichkeit, sich neu ausrichten zu lassen: Schuld muss nicht das letzte Wort haben, und Lebenswege können sich verändern. Christwerden beginnt oft dort, wo Menschen sich beschenken lassen.</w:t>
            </w:r>
          </w:p>
        </w:tc>
      </w:tr>
      <w:tr>
        <w:tc>
          <w:tcPr>
            <w:tcW w:type="dxa" w:w="4706"/>
            <w:tcMar>
              <w:top w:w="95" w:type="dxa"/>
              <w:start w:w="105" w:type="dxa"/>
              <w:bottom w:w="95" w:type="dxa"/>
              <w:end w:w="105" w:type="dxa"/>
            </w:tcMar>
            <w:vAlign w:val="center"/>
            <w:shd w:fill="DCE9EF"/>
          </w:tcPr>
          <w:p>
            <w:pPr>
              <w:spacing w:after="0"/>
            </w:pPr>
            <w:r>
              <w:rPr>
                <w:b/>
              </w:rPr>
              <w:t>Leitfrage</w:t>
            </w:r>
          </w:p>
        </w:tc>
        <w:tc>
          <w:tcPr>
            <w:tcW w:type="dxa" w:w="4706"/>
            <w:tcMar>
              <w:top w:w="95" w:type="dxa"/>
              <w:start w:w="105" w:type="dxa"/>
              <w:bottom w:w="95" w:type="dxa"/>
              <w:end w:w="105" w:type="dxa"/>
            </w:tcMar>
            <w:vAlign w:val="center"/>
            <w:shd w:fill="F8FBFC"/>
          </w:tcPr>
          <w:p>
            <w:pPr>
              <w:spacing w:after="0" w:line="269" w:lineRule="auto"/>
            </w:pPr>
            <w:r>
              <w:t>Wo wünsche ich mir einen neuen Anfang - und was hält mich davon ab?</w:t>
            </w:r>
          </w:p>
        </w:tc>
      </w:tr>
      <w:tr>
        <w:tc>
          <w:tcPr>
            <w:tcW w:type="dxa" w:w="4706"/>
            <w:tcMar>
              <w:top w:w="95" w:type="dxa"/>
              <w:start w:w="105" w:type="dxa"/>
              <w:bottom w:w="95" w:type="dxa"/>
              <w:end w:w="105" w:type="dxa"/>
            </w:tcMar>
            <w:vAlign w:val="center"/>
            <w:shd w:fill="DCE9EF"/>
          </w:tcPr>
          <w:p>
            <w:pPr>
              <w:spacing w:after="0"/>
            </w:pPr>
            <w:r>
              <w:rPr>
                <w:b/>
              </w:rPr>
              <w:t>Bibeltext</w:t>
            </w:r>
          </w:p>
        </w:tc>
        <w:tc>
          <w:tcPr>
            <w:tcW w:type="dxa" w:w="4706"/>
            <w:tcMar>
              <w:top w:w="95" w:type="dxa"/>
              <w:start w:w="105" w:type="dxa"/>
              <w:bottom w:w="95" w:type="dxa"/>
              <w:end w:w="105" w:type="dxa"/>
            </w:tcMar>
            <w:vAlign w:val="center"/>
            <w:shd w:fill="F8FBFC"/>
          </w:tcPr>
          <w:p>
            <w:pPr>
              <w:spacing w:after="0" w:line="269" w:lineRule="auto"/>
            </w:pPr>
            <w:r>
              <w:t>Lukas 19,1-10</w:t>
            </w:r>
          </w:p>
        </w:tc>
      </w:tr>
      <w:tr>
        <w:tc>
          <w:tcPr>
            <w:tcW w:type="dxa" w:w="4706"/>
            <w:tcMar>
              <w:top w:w="95" w:type="dxa"/>
              <w:start w:w="105" w:type="dxa"/>
              <w:bottom w:w="95" w:type="dxa"/>
              <w:end w:w="105" w:type="dxa"/>
            </w:tcMar>
            <w:vAlign w:val="center"/>
            <w:shd w:fill="DCE9EF"/>
          </w:tcPr>
          <w:p>
            <w:pPr>
              <w:spacing w:after="0"/>
            </w:pPr>
            <w:r>
              <w:rPr>
                <w:b/>
              </w:rPr>
              <w:t>Gebetsform</w:t>
            </w:r>
          </w:p>
        </w:tc>
        <w:tc>
          <w:tcPr>
            <w:tcW w:type="dxa" w:w="4706"/>
            <w:tcMar>
              <w:top w:w="95" w:type="dxa"/>
              <w:start w:w="105" w:type="dxa"/>
              <w:bottom w:w="95" w:type="dxa"/>
              <w:end w:w="105" w:type="dxa"/>
            </w:tcMar>
            <w:vAlign w:val="center"/>
            <w:shd w:fill="F8FBFC"/>
          </w:tcPr>
          <w:p>
            <w:pPr>
              <w:spacing w:after="0" w:line="269" w:lineRule="auto"/>
            </w:pPr>
            <w:r>
              <w:t>Persönlicher Moment der Stille mit anschliessender Einladung zu einer Kerze, einem Segenswort oder einer stillen Bitte.</w:t>
            </w:r>
          </w:p>
        </w:tc>
      </w:tr>
      <w:tr>
        <w:tc>
          <w:tcPr>
            <w:tcW w:type="dxa" w:w="4706"/>
            <w:tcMar>
              <w:top w:w="95" w:type="dxa"/>
              <w:start w:w="105" w:type="dxa"/>
              <w:bottom w:w="95" w:type="dxa"/>
              <w:end w:w="105" w:type="dxa"/>
            </w:tcMar>
            <w:vAlign w:val="center"/>
            <w:shd w:fill="DCE9EF"/>
          </w:tcPr>
          <w:p>
            <w:pPr>
              <w:spacing w:after="0"/>
            </w:pPr>
            <w:r>
              <w:rPr>
                <w:b/>
              </w:rPr>
              <w:t>Ziel des Abends</w:t>
            </w:r>
          </w:p>
        </w:tc>
        <w:tc>
          <w:tcPr>
            <w:tcW w:type="dxa" w:w="4706"/>
            <w:tcMar>
              <w:top w:w="95" w:type="dxa"/>
              <w:start w:w="105" w:type="dxa"/>
              <w:bottom w:w="95" w:type="dxa"/>
              <w:end w:w="105" w:type="dxa"/>
            </w:tcMar>
            <w:vAlign w:val="center"/>
            <w:shd w:fill="F8FBFC"/>
          </w:tcPr>
          <w:p>
            <w:pPr>
              <w:spacing w:after="0" w:line="269" w:lineRule="auto"/>
            </w:pPr>
            <w:r>
              <w:t xml:space="preserve">Die Teilnehmenden sollen einen neuen Anfang als Möglichkeit des Glaubens entdecken, ohne moralischen Druck. </w:t>
            </w:r>
          </w:p>
        </w:tc>
      </w:tr>
    </w:tbl>
    <w:p/>
    <w:p>
      <w:pPr>
        <w:pStyle w:val="SectionHeading"/>
      </w:pPr>
      <w:r>
        <w:t>Ablaufübersicht</w:t>
      </w:r>
    </w:p>
    <w:tbl>
      <w:tblPr>
        <w:tblW w:type="auto" w:w="0"/>
        <w:jc w:val="center"/>
        <w:tblLayout w:type="fixed"/>
        <w:tblLook w:firstColumn="1" w:firstRow="1" w:lastColumn="0" w:lastRow="0" w:noHBand="0" w:noVBand="1" w:val="04A0"/>
      </w:tblPr>
      <w:tblGrid>
        <w:gridCol w:w="1191"/>
        <w:gridCol w:w="2948"/>
        <w:gridCol w:w="4932"/>
      </w:tblGrid>
      <w:tr>
        <w:trPr>
          <w:tblHeader w:val="true"/>
        </w:trPr>
        <w:tc>
          <w:tcPr>
            <w:tcW w:type="dxa" w:w="3137"/>
            <w:shd w:fill="C7DDE7"/>
            <w:tcMar>
              <w:top w:w="80" w:type="dxa"/>
              <w:start w:w="95" w:type="dxa"/>
              <w:bottom w:w="80" w:type="dxa"/>
              <w:end w:w="95" w:type="dxa"/>
            </w:tcMar>
            <w:vAlign w:val="center"/>
          </w:tcPr>
          <w:p>
            <w:pPr>
              <w:spacing w:after="0"/>
              <w:jc w:val="center"/>
            </w:pPr>
            <w:r>
              <w:rPr>
                <w:b/>
              </w:rPr>
              <w:t>Zeit</w:t>
            </w:r>
          </w:p>
        </w:tc>
        <w:tc>
          <w:tcPr>
            <w:tcW w:type="dxa" w:w="3137"/>
            <w:shd w:fill="C7DDE7"/>
            <w:tcMar>
              <w:top w:w="80" w:type="dxa"/>
              <w:start w:w="95" w:type="dxa"/>
              <w:bottom w:w="80" w:type="dxa"/>
              <w:end w:w="95" w:type="dxa"/>
            </w:tcMar>
            <w:vAlign w:val="center"/>
          </w:tcPr>
          <w:p>
            <w:pPr>
              <w:spacing w:after="0"/>
              <w:jc w:val="center"/>
            </w:pPr>
            <w:r>
              <w:rPr>
                <w:b/>
              </w:rPr>
              <w:t>Baustein</w:t>
            </w:r>
          </w:p>
        </w:tc>
        <w:tc>
          <w:tcPr>
            <w:tcW w:type="dxa" w:w="3137"/>
            <w:shd w:fill="C7DDE7"/>
            <w:tcMar>
              <w:top w:w="80" w:type="dxa"/>
              <w:start w:w="95" w:type="dxa"/>
              <w:bottom w:w="80" w:type="dxa"/>
              <w:end w:w="95" w:type="dxa"/>
            </w:tcMar>
            <w:vAlign w:val="center"/>
          </w:tcPr>
          <w:p>
            <w:pPr>
              <w:spacing w:after="0"/>
              <w:jc w:val="center"/>
            </w:pPr>
            <w:r>
              <w:rPr>
                <w:b/>
              </w:rPr>
              <w:t>Inhalt</w:t>
            </w:r>
          </w:p>
        </w:tc>
      </w:tr>
      <w:tr>
        <w:tc>
          <w:tcPr>
            <w:tcW w:type="dxa" w:w="1191"/>
            <w:tcMar>
              <w:top w:w="85" w:type="dxa"/>
              <w:start w:w="95" w:type="dxa"/>
              <w:bottom w:w="85" w:type="dxa"/>
              <w:end w:w="95" w:type="dxa"/>
            </w:tcMar>
            <w:vAlign w:val="center"/>
            <w:shd w:fill="EEF5F7"/>
          </w:tcPr>
          <w:p>
            <w:pPr>
              <w:spacing w:after="0" w:line="264" w:lineRule="auto"/>
            </w:pPr>
            <w:r>
              <w:t>0-10 Min.</w:t>
            </w:r>
          </w:p>
        </w:tc>
        <w:tc>
          <w:tcPr>
            <w:tcW w:type="dxa" w:w="2948"/>
            <w:tcMar>
              <w:top w:w="85" w:type="dxa"/>
              <w:start w:w="95" w:type="dxa"/>
              <w:bottom w:w="85" w:type="dxa"/>
              <w:end w:w="95" w:type="dxa"/>
            </w:tcMar>
            <w:vAlign w:val="center"/>
          </w:tcPr>
          <w:p>
            <w:pPr>
              <w:spacing w:after="0" w:line="264" w:lineRule="auto"/>
            </w:pPr>
            <w:r>
              <w:t>Ankommen</w:t>
            </w:r>
          </w:p>
        </w:tc>
        <w:tc>
          <w:tcPr>
            <w:tcW w:type="dxa" w:w="4932"/>
            <w:tcMar>
              <w:top w:w="85" w:type="dxa"/>
              <w:start w:w="95" w:type="dxa"/>
              <w:bottom w:w="85" w:type="dxa"/>
              <w:end w:w="95" w:type="dxa"/>
            </w:tcMar>
            <w:vAlign w:val="center"/>
          </w:tcPr>
          <w:p>
            <w:pPr>
              <w:spacing w:after="0" w:line="264" w:lineRule="auto"/>
            </w:pPr>
            <w:r>
              <w:t>Begrüßung und Rückblick auf Jesus als Gegenüber.</w:t>
            </w:r>
          </w:p>
        </w:tc>
      </w:tr>
      <w:tr>
        <w:tc>
          <w:tcPr>
            <w:tcW w:type="dxa" w:w="1191"/>
            <w:tcMar>
              <w:top w:w="85" w:type="dxa"/>
              <w:start w:w="95" w:type="dxa"/>
              <w:bottom w:w="85" w:type="dxa"/>
              <w:end w:w="95" w:type="dxa"/>
            </w:tcMar>
            <w:vAlign w:val="center"/>
            <w:shd w:fill="EEF5F7"/>
          </w:tcPr>
          <w:p>
            <w:pPr>
              <w:spacing w:after="0" w:line="264" w:lineRule="auto"/>
            </w:pPr>
            <w:r>
              <w:t>10-18 Min.</w:t>
            </w:r>
          </w:p>
        </w:tc>
        <w:tc>
          <w:tcPr>
            <w:tcW w:type="dxa" w:w="2948"/>
            <w:tcMar>
              <w:top w:w="85" w:type="dxa"/>
              <w:start w:w="95" w:type="dxa"/>
              <w:bottom w:w="85" w:type="dxa"/>
              <w:end w:w="95" w:type="dxa"/>
            </w:tcMar>
            <w:vAlign w:val="center"/>
          </w:tcPr>
          <w:p>
            <w:pPr>
              <w:spacing w:after="0" w:line="264" w:lineRule="auto"/>
            </w:pPr>
            <w:r>
              <w:t>Einstieg</w:t>
            </w:r>
          </w:p>
        </w:tc>
        <w:tc>
          <w:tcPr>
            <w:tcW w:type="dxa" w:w="4932"/>
            <w:tcMar>
              <w:top w:w="85" w:type="dxa"/>
              <w:start w:w="95" w:type="dxa"/>
              <w:bottom w:w="85" w:type="dxa"/>
              <w:end w:w="95" w:type="dxa"/>
            </w:tcMar>
            <w:vAlign w:val="center"/>
          </w:tcPr>
          <w:p>
            <w:pPr>
              <w:spacing w:after="0" w:line="264" w:lineRule="auto"/>
            </w:pPr>
            <w:r>
              <w:t>Frage nach Aufbruch und Veränderung: Was sollte in meinem Leben nicht einfach so bleiben?</w:t>
            </w:r>
          </w:p>
        </w:tc>
      </w:tr>
      <w:tr>
        <w:tc>
          <w:tcPr>
            <w:tcW w:type="dxa" w:w="1191"/>
            <w:tcMar>
              <w:top w:w="85" w:type="dxa"/>
              <w:start w:w="95" w:type="dxa"/>
              <w:bottom w:w="85" w:type="dxa"/>
              <w:end w:w="95" w:type="dxa"/>
            </w:tcMar>
            <w:vAlign w:val="center"/>
            <w:shd w:fill="EEF5F7"/>
          </w:tcPr>
          <w:p>
            <w:pPr>
              <w:spacing w:after="0" w:line="264" w:lineRule="auto"/>
            </w:pPr>
            <w:r>
              <w:t>18-30 Min.</w:t>
            </w:r>
          </w:p>
        </w:tc>
        <w:tc>
          <w:tcPr>
            <w:tcW w:type="dxa" w:w="2948"/>
            <w:tcMar>
              <w:top w:w="85" w:type="dxa"/>
              <w:start w:w="95" w:type="dxa"/>
              <w:bottom w:w="85" w:type="dxa"/>
              <w:end w:w="95" w:type="dxa"/>
            </w:tcMar>
            <w:vAlign w:val="center"/>
          </w:tcPr>
          <w:p>
            <w:pPr>
              <w:spacing w:after="0" w:line="264" w:lineRule="auto"/>
            </w:pPr>
            <w:r>
              <w:t>Hinführung</w:t>
            </w:r>
          </w:p>
        </w:tc>
        <w:tc>
          <w:tcPr>
            <w:tcW w:type="dxa" w:w="4932"/>
            <w:tcMar>
              <w:top w:w="85" w:type="dxa"/>
              <w:start w:w="95" w:type="dxa"/>
              <w:bottom w:w="85" w:type="dxa"/>
              <w:end w:w="95" w:type="dxa"/>
            </w:tcMar>
            <w:vAlign w:val="center"/>
          </w:tcPr>
          <w:p>
            <w:pPr>
              <w:spacing w:after="0" w:line="264" w:lineRule="auto"/>
            </w:pPr>
            <w:r>
              <w:t>Impuls: Umkehr bedeutet nicht Selbstdruck, sondern neue Ausrichtung im Licht Gottes.</w:t>
            </w:r>
          </w:p>
        </w:tc>
      </w:tr>
      <w:tr>
        <w:tc>
          <w:tcPr>
            <w:tcW w:type="dxa" w:w="1191"/>
            <w:tcMar>
              <w:top w:w="85" w:type="dxa"/>
              <w:start w:w="95" w:type="dxa"/>
              <w:bottom w:w="85" w:type="dxa"/>
              <w:end w:w="95" w:type="dxa"/>
            </w:tcMar>
            <w:vAlign w:val="center"/>
            <w:shd w:fill="EEF5F7"/>
          </w:tcPr>
          <w:p>
            <w:pPr>
              <w:spacing w:after="0" w:line="264" w:lineRule="auto"/>
            </w:pPr>
            <w:r>
              <w:t>30-44 Min.</w:t>
            </w:r>
          </w:p>
        </w:tc>
        <w:tc>
          <w:tcPr>
            <w:tcW w:type="dxa" w:w="2948"/>
            <w:tcMar>
              <w:top w:w="85" w:type="dxa"/>
              <w:start w:w="95" w:type="dxa"/>
              <w:bottom w:w="85" w:type="dxa"/>
              <w:end w:w="95" w:type="dxa"/>
            </w:tcMar>
            <w:vAlign w:val="center"/>
          </w:tcPr>
          <w:p>
            <w:pPr>
              <w:spacing w:after="0" w:line="264" w:lineRule="auto"/>
            </w:pPr>
            <w:r>
              <w:t>Bibeltext</w:t>
            </w:r>
          </w:p>
        </w:tc>
        <w:tc>
          <w:tcPr>
            <w:tcW w:type="dxa" w:w="4932"/>
            <w:tcMar>
              <w:top w:w="85" w:type="dxa"/>
              <w:start w:w="95" w:type="dxa"/>
              <w:bottom w:w="85" w:type="dxa"/>
              <w:end w:w="95" w:type="dxa"/>
            </w:tcMar>
            <w:vAlign w:val="center"/>
          </w:tcPr>
          <w:p>
            <w:pPr>
              <w:spacing w:after="0" w:line="264" w:lineRule="auto"/>
            </w:pPr>
            <w:r>
              <w:t>Lukas 19,1-10 lesen; Zachaeus als Bild für Veränderung und Gnade.</w:t>
            </w:r>
          </w:p>
        </w:tc>
      </w:tr>
      <w:tr>
        <w:tc>
          <w:tcPr>
            <w:tcW w:type="dxa" w:w="1191"/>
            <w:tcMar>
              <w:top w:w="85" w:type="dxa"/>
              <w:start w:w="95" w:type="dxa"/>
              <w:bottom w:w="85" w:type="dxa"/>
              <w:end w:w="95" w:type="dxa"/>
            </w:tcMar>
            <w:vAlign w:val="center"/>
            <w:shd w:fill="EEF5F7"/>
          </w:tcPr>
          <w:p>
            <w:pPr>
              <w:spacing w:after="0" w:line="264" w:lineRule="auto"/>
            </w:pPr>
            <w:r>
              <w:t>44-64 Min.</w:t>
            </w:r>
          </w:p>
        </w:tc>
        <w:tc>
          <w:tcPr>
            <w:tcW w:type="dxa" w:w="2948"/>
            <w:tcMar>
              <w:top w:w="85" w:type="dxa"/>
              <w:start w:w="95" w:type="dxa"/>
              <w:bottom w:w="85" w:type="dxa"/>
              <w:end w:w="95" w:type="dxa"/>
            </w:tcMar>
            <w:vAlign w:val="center"/>
          </w:tcPr>
          <w:p>
            <w:pPr>
              <w:spacing w:after="0" w:line="264" w:lineRule="auto"/>
            </w:pPr>
            <w:r>
              <w:t>Gespräch</w:t>
            </w:r>
          </w:p>
        </w:tc>
        <w:tc>
          <w:tcPr>
            <w:tcW w:type="dxa" w:w="4932"/>
            <w:tcMar>
              <w:top w:w="85" w:type="dxa"/>
              <w:start w:w="95" w:type="dxa"/>
              <w:bottom w:w="85" w:type="dxa"/>
              <w:end w:w="95" w:type="dxa"/>
            </w:tcMar>
            <w:vAlign w:val="center"/>
          </w:tcPr>
          <w:p>
            <w:pPr>
              <w:spacing w:after="0" w:line="264" w:lineRule="auto"/>
            </w:pPr>
            <w:r>
              <w:t>Austausch über Sehnsucht nach Neuanfang und innere Hürden.</w:t>
            </w:r>
          </w:p>
        </w:tc>
      </w:tr>
      <w:tr>
        <w:tc>
          <w:tcPr>
            <w:tcW w:type="dxa" w:w="1191"/>
            <w:tcMar>
              <w:top w:w="85" w:type="dxa"/>
              <w:start w:w="95" w:type="dxa"/>
              <w:bottom w:w="85" w:type="dxa"/>
              <w:end w:w="95" w:type="dxa"/>
            </w:tcMar>
            <w:vAlign w:val="center"/>
            <w:shd w:fill="EEF5F7"/>
          </w:tcPr>
          <w:p>
            <w:pPr>
              <w:spacing w:after="0" w:line="264" w:lineRule="auto"/>
            </w:pPr>
            <w:r>
              <w:t>64-78 Min.</w:t>
            </w:r>
          </w:p>
        </w:tc>
        <w:tc>
          <w:tcPr>
            <w:tcW w:type="dxa" w:w="2948"/>
            <w:tcMar>
              <w:top w:w="85" w:type="dxa"/>
              <w:start w:w="95" w:type="dxa"/>
              <w:bottom w:w="85" w:type="dxa"/>
              <w:end w:w="95" w:type="dxa"/>
            </w:tcMar>
            <w:vAlign w:val="center"/>
          </w:tcPr>
          <w:p>
            <w:pPr>
              <w:spacing w:after="0" w:line="264" w:lineRule="auto"/>
            </w:pPr>
            <w:r>
              <w:t>Vertiefung</w:t>
            </w:r>
          </w:p>
        </w:tc>
        <w:tc>
          <w:tcPr>
            <w:tcW w:type="dxa" w:w="4932"/>
            <w:tcMar>
              <w:top w:w="85" w:type="dxa"/>
              <w:start w:w="95" w:type="dxa"/>
              <w:bottom w:w="85" w:type="dxa"/>
              <w:end w:w="95" w:type="dxa"/>
            </w:tcMar>
            <w:vAlign w:val="center"/>
          </w:tcPr>
          <w:p>
            <w:pPr>
              <w:spacing w:after="0" w:line="264" w:lineRule="auto"/>
            </w:pPr>
            <w:r>
              <w:t>Leitungsimpuls: Jesus ruft Menschen beim Namen und setzt sie neu ins Leben.</w:t>
            </w:r>
          </w:p>
        </w:tc>
      </w:tr>
      <w:tr>
        <w:tc>
          <w:tcPr>
            <w:tcW w:type="dxa" w:w="1191"/>
            <w:tcMar>
              <w:top w:w="85" w:type="dxa"/>
              <w:start w:w="95" w:type="dxa"/>
              <w:bottom w:w="85" w:type="dxa"/>
              <w:end w:w="95" w:type="dxa"/>
            </w:tcMar>
            <w:vAlign w:val="center"/>
            <w:shd w:fill="EEF5F7"/>
          </w:tcPr>
          <w:p>
            <w:pPr>
              <w:spacing w:after="0" w:line="264" w:lineRule="auto"/>
            </w:pPr>
            <w:r>
              <w:t>78-88 Min.</w:t>
            </w:r>
          </w:p>
        </w:tc>
        <w:tc>
          <w:tcPr>
            <w:tcW w:type="dxa" w:w="2948"/>
            <w:tcMar>
              <w:top w:w="85" w:type="dxa"/>
              <w:start w:w="95" w:type="dxa"/>
              <w:bottom w:w="85" w:type="dxa"/>
              <w:end w:w="95" w:type="dxa"/>
            </w:tcMar>
            <w:vAlign w:val="center"/>
          </w:tcPr>
          <w:p>
            <w:pPr>
              <w:spacing w:after="0" w:line="264" w:lineRule="auto"/>
            </w:pPr>
            <w:r>
              <w:t>Gebet</w:t>
            </w:r>
          </w:p>
        </w:tc>
        <w:tc>
          <w:tcPr>
            <w:tcW w:type="dxa" w:w="4932"/>
            <w:tcMar>
              <w:top w:w="85" w:type="dxa"/>
              <w:start w:w="95" w:type="dxa"/>
              <w:bottom w:w="85" w:type="dxa"/>
              <w:end w:w="95" w:type="dxa"/>
            </w:tcMar>
            <w:vAlign w:val="center"/>
          </w:tcPr>
          <w:p>
            <w:pPr>
              <w:spacing w:after="0" w:line="264" w:lineRule="auto"/>
            </w:pPr>
            <w:r>
              <w:t>Stille, Kerzenmöglichkeit, Segenswort.</w:t>
            </w:r>
          </w:p>
        </w:tc>
      </w:tr>
      <w:tr>
        <w:tc>
          <w:tcPr>
            <w:tcW w:type="dxa" w:w="1191"/>
            <w:tcMar>
              <w:top w:w="85" w:type="dxa"/>
              <w:start w:w="95" w:type="dxa"/>
              <w:bottom w:w="85" w:type="dxa"/>
              <w:end w:w="95" w:type="dxa"/>
            </w:tcMar>
            <w:vAlign w:val="center"/>
            <w:shd w:fill="EEF5F7"/>
          </w:tcPr>
          <w:p>
            <w:pPr>
              <w:spacing w:after="0" w:line="264" w:lineRule="auto"/>
            </w:pPr>
            <w:r>
              <w:t>88-90 Min.</w:t>
            </w:r>
          </w:p>
        </w:tc>
        <w:tc>
          <w:tcPr>
            <w:tcW w:type="dxa" w:w="2948"/>
            <w:tcMar>
              <w:top w:w="85" w:type="dxa"/>
              <w:start w:w="95" w:type="dxa"/>
              <w:bottom w:w="85" w:type="dxa"/>
              <w:end w:w="95" w:type="dxa"/>
            </w:tcMar>
            <w:vAlign w:val="center"/>
          </w:tcPr>
          <w:p>
            <w:pPr>
              <w:spacing w:after="0" w:line="264" w:lineRule="auto"/>
            </w:pPr>
            <w:r>
              <w:t>Ausblick</w:t>
            </w:r>
          </w:p>
        </w:tc>
        <w:tc>
          <w:tcPr>
            <w:tcW w:type="dxa" w:w="4932"/>
            <w:tcMar>
              <w:top w:w="85" w:type="dxa"/>
              <w:start w:w="95" w:type="dxa"/>
              <w:bottom w:w="85" w:type="dxa"/>
              <w:end w:w="95" w:type="dxa"/>
            </w:tcMar>
            <w:vAlign w:val="center"/>
          </w:tcPr>
          <w:p>
            <w:pPr>
              <w:spacing w:after="0" w:line="264" w:lineRule="auto"/>
            </w:pPr>
            <w:r>
              <w:t>Mutmachender Abschluss.</w:t>
            </w:r>
          </w:p>
        </w:tc>
      </w:tr>
    </w:tbl>
    <w:p/>
    <w:p>
      <w:pPr>
        <w:pStyle w:val="SectionHeading"/>
      </w:pPr>
      <w:r>
        <w:t>1. Ankommen und Einführung (ca. 10 Minuten)</w:t>
      </w:r>
    </w:p>
    <w:p>
      <w:pPr>
        <w:spacing w:before="0" w:after="80" w:line="269" w:lineRule="auto"/>
      </w:pPr>
      <w:r>
        <w:rPr>
          <w:b/>
        </w:rPr>
        <w:t>Ziel: Den Abend als Hoffnungsthema markieren: Veränderung ist möglich.</w:t>
      </w:r>
      <w:r/>
    </w:p>
    <w:p>
      <w:pPr>
        <w:spacing w:before="0" w:after="20" w:line="276" w:lineRule="auto"/>
      </w:pPr>
      <w:r>
        <w:rPr>
          <w:b/>
        </w:rPr>
        <w:t>Mögliche Leitung:</w:t>
      </w:r>
    </w:p>
    <w:p>
      <w:pPr>
        <w:spacing w:after="80" w:line="269" w:lineRule="auto"/>
        <w:ind w:left="283"/>
      </w:pPr>
      <w:r>
        <w:rPr>
          <w:i w:val="0"/>
        </w:rPr>
        <w:t>"Heute geht es um den neuen Anfang. Viele Menschen sehnen sich danach, dass etwas in ihrem Leben anders werden kann - in Beziehungen, in Gewohnheiten, in inneren Haltungen oder im Blick auf Gott."</w:t>
      </w:r>
    </w:p>
    <w:p>
      <w:pPr>
        <w:spacing w:after="80" w:line="269" w:lineRule="auto"/>
        <w:ind w:left="283"/>
      </w:pPr>
      <w:r>
        <w:rPr>
          <w:i w:val="0"/>
        </w:rPr>
        <w:t>"Gleichzeitig kennen wir alle die Erfahrung, dass Veränderung schwer ist. Wir bleiben oft in Mustern hängen, die wir selbst längst durchschaut haben."</w:t>
      </w:r>
    </w:p>
    <w:p>
      <w:pPr>
        <w:spacing w:after="80" w:line="269" w:lineRule="auto"/>
        <w:ind w:left="283"/>
      </w:pPr>
      <w:r>
        <w:rPr>
          <w:i w:val="0"/>
        </w:rPr>
        <w:t>"Der christliche Glaube spricht an dieser Stelle von Umkehr. Aber Umkehr bedeutet nicht zuerst Druck oder Selbstoptimierung. Sie bedeutet: Ich darf mich neu ausrichten lassen."</w:t>
      </w:r>
    </w:p>
    <w:p>
      <w:pPr>
        <w:spacing w:before="0" w:after="20" w:line="276" w:lineRule="auto"/>
      </w:pPr>
      <w:r>
        <w:rPr>
          <w:b/>
        </w:rPr>
        <w:t>Leitungshinweis:</w:t>
      </w:r>
    </w:p>
    <w:p>
      <w:pPr>
        <w:spacing w:after="40"/>
        <w:ind w:left="397" w:hanging="198"/>
      </w:pPr>
      <w:r>
        <w:rPr>
          <w:b/>
        </w:rPr>
        <w:t>- Das Wort Umkehr positiv einführen: als Einladung, nicht als Drohung.</w:t>
      </w:r>
      <w:r/>
    </w:p>
    <w:p>
      <w:pPr>
        <w:pStyle w:val="SectionHeading"/>
      </w:pPr>
      <w:r>
        <w:t>2. Einstieg über Lebensrealitaet (ca. 8 Minuten)</w:t>
      </w:r>
    </w:p>
    <w:p>
      <w:pPr>
        <w:spacing w:before="0" w:after="80" w:line="269" w:lineRule="auto"/>
      </w:pPr>
      <w:r>
        <w:rPr>
          <w:b/>
        </w:rPr>
        <w:t>Ziel: Die Sehnsucht nach Veränderung biografisch anschliessen.</w:t>
      </w:r>
      <w:r/>
    </w:p>
    <w:p>
      <w:pPr>
        <w:spacing w:before="0" w:after="20" w:line="276" w:lineRule="auto"/>
      </w:pPr>
      <w:r>
        <w:rPr>
          <w:b/>
        </w:rPr>
        <w:t>Mögliche Leitung:</w:t>
      </w:r>
    </w:p>
    <w:p>
      <w:pPr>
        <w:spacing w:after="80" w:line="269" w:lineRule="auto"/>
        <w:ind w:left="283"/>
      </w:pPr>
      <w:r>
        <w:rPr>
          <w:i w:val="0"/>
        </w:rPr>
        <w:t>"Ich lade Sie zu einem stillen Satz an sich selbst ein: Wenn in meinem Leben etwas neu werden könnte - was wäre das?"</w:t>
      </w:r>
    </w:p>
    <w:p>
      <w:pPr>
        <w:spacing w:after="80" w:line="269" w:lineRule="auto"/>
        <w:ind w:left="283"/>
      </w:pPr>
      <w:r>
        <w:rPr>
          <w:i w:val="0"/>
        </w:rPr>
        <w:t>"Vielleicht geht es um Gelassenheit, um eine Beziehung, um einen alten Schmerz, um einen Lebensstil oder um den Mut, ehrlich zu werden."</w:t>
      </w:r>
    </w:p>
    <w:p>
      <w:pPr>
        <w:spacing w:after="80" w:line="269" w:lineRule="auto"/>
        <w:ind w:left="283"/>
      </w:pPr>
      <w:r>
        <w:rPr>
          <w:i w:val="0"/>
        </w:rPr>
        <w:t>"Wer mag, sagt einen knappen Satz: Ich wünsche mir einen neuen Anfang bei ..."</w:t>
      </w:r>
    </w:p>
    <w:p>
      <w:pPr>
        <w:spacing w:before="0" w:after="20" w:line="276" w:lineRule="auto"/>
      </w:pPr>
      <w:r>
        <w:rPr>
          <w:b/>
        </w:rPr>
        <w:t>Gesprächsimpulse:</w:t>
      </w:r>
    </w:p>
    <w:p>
      <w:pPr>
        <w:spacing w:after="40"/>
        <w:ind w:left="397" w:hanging="198"/>
      </w:pPr>
      <w:r>
        <w:rPr>
          <w:b/>
        </w:rPr>
        <w:t xml:space="preserve">• </w:t>
      </w:r>
      <w:r>
        <w:t>Gewohnheiten</w:t>
      </w:r>
    </w:p>
    <w:p>
      <w:pPr>
        <w:spacing w:after="40"/>
        <w:ind w:left="397" w:hanging="198"/>
      </w:pPr>
      <w:r>
        <w:rPr>
          <w:b/>
        </w:rPr>
        <w:t xml:space="preserve">• </w:t>
      </w:r>
      <w:r>
        <w:t>Umgang mit Zeit</w:t>
      </w:r>
    </w:p>
    <w:p>
      <w:pPr>
        <w:spacing w:after="40"/>
        <w:ind w:left="397" w:hanging="198"/>
      </w:pPr>
      <w:r>
        <w:rPr>
          <w:b/>
        </w:rPr>
        <w:t>• Versöhnung</w:t>
      </w:r>
      <w:r/>
    </w:p>
    <w:p>
      <w:pPr>
        <w:spacing w:after="40"/>
        <w:ind w:left="397" w:hanging="198"/>
      </w:pPr>
      <w:r>
        <w:rPr>
          <w:b/>
        </w:rPr>
        <w:t xml:space="preserve">• </w:t>
      </w:r>
      <w:r>
        <w:t>Selbstbild</w:t>
      </w:r>
    </w:p>
    <w:p>
      <w:pPr>
        <w:spacing w:after="40"/>
        <w:ind w:left="397" w:hanging="198"/>
      </w:pPr>
      <w:r>
        <w:rPr>
          <w:b/>
        </w:rPr>
        <w:t xml:space="preserve">• </w:t>
      </w:r>
      <w:r>
        <w:t>Gottesbeziehung</w:t>
      </w:r>
    </w:p>
    <w:p>
      <w:pPr>
        <w:spacing w:after="40"/>
        <w:ind w:left="397" w:hanging="198"/>
      </w:pPr>
      <w:r>
        <w:rPr>
          <w:b/>
        </w:rPr>
        <w:t xml:space="preserve">• </w:t>
      </w:r>
      <w:r>
        <w:t>Mut</w:t>
      </w:r>
    </w:p>
    <w:p>
      <w:pPr>
        <w:spacing w:before="0" w:after="20" w:line="276" w:lineRule="auto"/>
      </w:pPr>
      <w:r>
        <w:rPr>
          <w:b/>
        </w:rPr>
        <w:t>Leitungshinweis:</w:t>
      </w:r>
    </w:p>
    <w:p>
      <w:pPr>
        <w:spacing w:after="40"/>
        <w:ind w:left="397" w:hanging="198"/>
      </w:pPr>
      <w:r>
        <w:rPr>
          <w:b/>
        </w:rPr>
        <w:t>- Nicht nachhaken; nur öffnen.</w:t>
      </w:r>
      <w:r/>
    </w:p>
    <w:p>
      <w:pPr>
        <w:pStyle w:val="SectionHeading"/>
      </w:pPr>
      <w:r>
        <w:t>3. Hinführung: Was Umkehr bedeutet (ca. 12 Minuten)</w:t>
      </w:r>
    </w:p>
    <w:p>
      <w:pPr>
        <w:spacing w:before="0" w:after="80" w:line="269" w:lineRule="auto"/>
      </w:pPr>
      <w:r>
        <w:rPr>
          <w:b/>
        </w:rPr>
        <w:t>Ziel: Den geistlichen Sinn von Veränderung entfalten.</w:t>
      </w:r>
      <w:r/>
    </w:p>
    <w:p>
      <w:pPr>
        <w:spacing w:before="0" w:after="20" w:line="276" w:lineRule="auto"/>
      </w:pPr>
      <w:r>
        <w:rPr>
          <w:b/>
        </w:rPr>
        <w:t>Mögliche Leitung:</w:t>
      </w:r>
    </w:p>
    <w:p>
      <w:pPr>
        <w:spacing w:after="80" w:line="269" w:lineRule="auto"/>
        <w:ind w:left="283"/>
      </w:pPr>
      <w:r>
        <w:rPr>
          <w:i w:val="0"/>
        </w:rPr>
        <w:t>"Wir denken bei Veränderung oft an Disziplin, an Willenskraft oder an Programme. All das kann helfen - aber es reicht nicht immer."</w:t>
      </w:r>
    </w:p>
    <w:p>
      <w:pPr>
        <w:spacing w:after="80" w:line="269" w:lineRule="auto"/>
        <w:ind w:left="283"/>
      </w:pPr>
      <w:r>
        <w:rPr>
          <w:i w:val="0"/>
        </w:rPr>
        <w:t>"Der Glaube sagt: Ein neuer Anfang geschieht dort, wo ein Mensch sich sehen, rufen und beschenken lässt."</w:t>
      </w:r>
    </w:p>
    <w:p>
      <w:pPr>
        <w:spacing w:after="80" w:line="269" w:lineRule="auto"/>
        <w:ind w:left="283"/>
      </w:pPr>
      <w:r>
        <w:rPr>
          <w:i w:val="0"/>
        </w:rPr>
        <w:t>"Umkehr heißt deshalb nicht nur: Ich strenge mich jetzt mehr an. Umkehr heißt: Ich lasse mein Leben neu ausrichten, weil mir einer entgegenkommt."</w:t>
      </w:r>
    </w:p>
    <w:p>
      <w:pPr>
        <w:spacing w:after="80" w:line="269" w:lineRule="auto"/>
        <w:ind w:left="283"/>
      </w:pPr>
      <w:r>
        <w:rPr>
          <w:i w:val="0"/>
        </w:rPr>
        <w:t>"Das entlastet und fordert zugleich. Es entlastet, weil nicht alles an meiner Kraft hängt. Und es fordert, weil echter Glaube nie folgenlos bleibt."</w:t>
      </w:r>
    </w:p>
    <w:p>
      <w:pPr>
        <w:spacing w:before="0" w:after="20" w:line="276" w:lineRule="auto"/>
      </w:pPr>
      <w:r>
        <w:rPr>
          <w:b/>
        </w:rPr>
        <w:t>Leitungshinweis:</w:t>
      </w:r>
    </w:p>
    <w:p>
      <w:pPr>
        <w:spacing w:after="40"/>
        <w:ind w:left="397" w:hanging="198"/>
      </w:pPr>
      <w:r>
        <w:rPr>
          <w:b/>
        </w:rPr>
        <w:t xml:space="preserve">- </w:t>
      </w:r>
      <w:r>
        <w:t>Die Balance von Gnade und Verantwortung deutlich halten.</w:t>
      </w:r>
    </w:p>
    <w:p>
      <w:pPr>
        <w:pStyle w:val="SectionHeading"/>
      </w:pPr>
      <w:r>
        <w:t>4. Bibeltext: Zachaeus (ca. 14 Minuten)</w:t>
      </w:r>
    </w:p>
    <w:p>
      <w:pPr>
        <w:spacing w:before="0" w:after="80" w:line="269" w:lineRule="auto"/>
      </w:pPr>
      <w:r>
        <w:rPr>
          <w:b/>
        </w:rPr>
        <w:t>Ziel: Mit Lukas 19 zeigen, wie Begegnung mit Jesus Veränderung auslöst.</w:t>
      </w:r>
      <w:r/>
    </w:p>
    <w:p>
      <w:pPr>
        <w:spacing w:before="0" w:after="20" w:line="276" w:lineRule="auto"/>
      </w:pPr>
      <w:r>
        <w:rPr>
          <w:b/>
        </w:rPr>
        <w:t>Mögliche Leitung:</w:t>
      </w:r>
    </w:p>
    <w:p>
      <w:pPr>
        <w:spacing w:after="80" w:line="269" w:lineRule="auto"/>
        <w:ind w:left="283"/>
      </w:pPr>
      <w:r>
        <w:rPr>
          <w:i w:val="0"/>
        </w:rPr>
        <w:t>"Wir hoeren nun die Geschichte von Zachaeus."</w:t>
      </w:r>
    </w:p>
    <w:p>
      <w:pPr>
        <w:spacing w:after="80" w:line="269" w:lineRule="auto"/>
        <w:ind w:left="283"/>
      </w:pPr>
      <w:r>
        <w:rPr>
          <w:i w:val="0"/>
        </w:rPr>
        <w:t>"Achten Sie beim Hören auf die Bewegung im Text: vom Verstecken zum Gesehenwerden, vom Gesehenwerden zur Einladung, von der Einladung zur Veränderung."</w:t>
      </w:r>
    </w:p>
    <w:p>
      <w:pPr>
        <w:spacing w:after="80" w:line="269" w:lineRule="auto"/>
        <w:ind w:left="283"/>
      </w:pPr>
      <w:r>
        <w:rPr>
          <w:i w:val="0"/>
        </w:rPr>
        <w:t>"Nach der Lesung halten wir kurz inne."</w:t>
      </w:r>
    </w:p>
    <w:p>
      <w:pPr>
        <w:spacing w:before="0" w:after="20" w:line="276" w:lineRule="auto"/>
      </w:pPr>
      <w:r>
        <w:rPr>
          <w:b/>
        </w:rPr>
        <w:t>Gesprächsimpulse:</w:t>
      </w:r>
    </w:p>
    <w:p>
      <w:pPr>
        <w:spacing w:after="40"/>
        <w:ind w:left="397" w:hanging="198"/>
      </w:pPr>
      <w:r>
        <w:rPr>
          <w:b/>
        </w:rPr>
        <w:t xml:space="preserve">• </w:t>
      </w:r>
      <w:r>
        <w:t>Was bewegt sich in Zachaeus?</w:t>
      </w:r>
    </w:p>
    <w:p>
      <w:pPr>
        <w:spacing w:after="40"/>
        <w:ind w:left="397" w:hanging="198"/>
      </w:pPr>
      <w:r>
        <w:rPr>
          <w:b/>
        </w:rPr>
        <w:t>• Was fällt an Jesu Verhalten auf?</w:t>
      </w:r>
      <w:r/>
    </w:p>
    <w:p>
      <w:pPr>
        <w:spacing w:after="40"/>
        <w:ind w:left="397" w:hanging="198"/>
      </w:pPr>
      <w:r>
        <w:rPr>
          <w:b/>
        </w:rPr>
        <w:t>• Woher kommt die Veränderung in dieser Geschichte - aus Druck oder aus Begegnung?</w:t>
      </w:r>
      <w:r/>
    </w:p>
    <w:p>
      <w:pPr>
        <w:spacing w:before="0" w:after="20" w:line="276" w:lineRule="auto"/>
      </w:pPr>
      <w:r>
        <w:rPr>
          <w:b/>
        </w:rPr>
        <w:t>Leitungshinweis:</w:t>
      </w:r>
    </w:p>
    <w:p>
      <w:pPr>
        <w:spacing w:after="40"/>
        <w:ind w:left="397" w:hanging="198"/>
      </w:pPr>
      <w:r>
        <w:rPr>
          <w:b/>
        </w:rPr>
        <w:t xml:space="preserve">- </w:t>
      </w:r>
      <w:r>
        <w:t>Kurz still sein, bevor die erste Stimme spricht.</w:t>
      </w:r>
    </w:p>
    <w:p>
      <w:pPr>
        <w:pStyle w:val="SectionHeading"/>
      </w:pPr>
      <w:r>
        <w:t>5. Gespräch und persönliche Vertiefung (ca. 20 Minuten)</w:t>
      </w:r>
    </w:p>
    <w:p>
      <w:pPr>
        <w:spacing w:before="0" w:after="80" w:line="269" w:lineRule="auto"/>
      </w:pPr>
      <w:r>
        <w:rPr>
          <w:b/>
        </w:rPr>
        <w:t>Ziel: Die Dynamik von Ruf, Gnade und Veränderung ins eigene Leben übersetzen.</w:t>
      </w:r>
      <w:r/>
    </w:p>
    <w:p>
      <w:pPr>
        <w:spacing w:before="0" w:after="20" w:line="276" w:lineRule="auto"/>
      </w:pPr>
      <w:r>
        <w:rPr>
          <w:b/>
        </w:rPr>
        <w:t>Mögliche Leitung:</w:t>
      </w:r>
    </w:p>
    <w:p>
      <w:pPr>
        <w:spacing w:after="80" w:line="269" w:lineRule="auto"/>
        <w:ind w:left="283"/>
      </w:pPr>
      <w:r>
        <w:rPr>
          <w:i w:val="0"/>
        </w:rPr>
        <w:t>"Suchen Sie sich bitte wieder zwei oder drei Menschen für ein kurzes Gespräch."</w:t>
      </w:r>
    </w:p>
    <w:p>
      <w:pPr>
        <w:spacing w:after="80" w:line="269" w:lineRule="auto"/>
        <w:ind w:left="283"/>
      </w:pPr>
      <w:r>
        <w:rPr>
          <w:i w:val="0"/>
        </w:rPr>
        <w:t>"Fragen Sie sich nicht zuerst: Was müsste ich alles schaffen? Fragen Sie eher: Wo wünsche ich mir, dass Jesus mich neu ansieht und mir einen Schritt zeigt?"</w:t>
      </w:r>
    </w:p>
    <w:p>
      <w:pPr>
        <w:spacing w:after="80" w:line="269" w:lineRule="auto"/>
        <w:ind w:left="283"/>
      </w:pPr>
      <w:r>
        <w:rPr>
          <w:i w:val="0"/>
        </w:rPr>
        <w:t>"Wer spaeter im Plenum etwas teilt, kann das sehr allgemein halten."</w:t>
      </w:r>
    </w:p>
    <w:p>
      <w:pPr>
        <w:spacing w:before="0" w:after="20" w:line="276" w:lineRule="auto"/>
      </w:pPr>
      <w:r>
        <w:rPr>
          <w:b/>
        </w:rPr>
        <w:t>Gesprächsimpulse:</w:t>
      </w:r>
    </w:p>
    <w:p>
      <w:pPr>
        <w:spacing w:after="40"/>
        <w:ind w:left="397" w:hanging="198"/>
      </w:pPr>
      <w:r>
        <w:rPr>
          <w:b/>
        </w:rPr>
        <w:t>• Was hält mich oft davon ab, neu anzufangen?</w:t>
      </w:r>
      <w:r/>
    </w:p>
    <w:p>
      <w:pPr>
        <w:spacing w:after="40"/>
        <w:ind w:left="397" w:hanging="198"/>
      </w:pPr>
      <w:r>
        <w:rPr>
          <w:b/>
        </w:rPr>
        <w:t>• Wie wirkt der Gedanke auf mich, dass Veränderung mit Angenommensein beginnt?</w:t>
      </w:r>
      <w:r/>
    </w:p>
    <w:p>
      <w:pPr>
        <w:spacing w:after="40"/>
        <w:ind w:left="397" w:hanging="198"/>
      </w:pPr>
      <w:r>
        <w:rPr>
          <w:b/>
        </w:rPr>
        <w:t>• Welcher kleine, konkrete Schritt könnte für mich realistisch sein?</w:t>
      </w:r>
      <w:r/>
    </w:p>
    <w:p>
      <w:pPr>
        <w:spacing w:before="0" w:after="20" w:line="276" w:lineRule="auto"/>
      </w:pPr>
      <w:r>
        <w:rPr>
          <w:b/>
        </w:rPr>
        <w:t>Leitungshinweis:</w:t>
      </w:r>
    </w:p>
    <w:p>
      <w:pPr>
        <w:spacing w:after="40"/>
        <w:ind w:left="397" w:hanging="198"/>
      </w:pPr>
      <w:r>
        <w:rPr>
          <w:b/>
        </w:rPr>
        <w:t>- In der Runde auf Konkretion achten: nicht nur abstrakt über 'ein besseres Leben' reden.</w:t>
      </w:r>
      <w:r/>
    </w:p>
    <w:p>
      <w:pPr>
        <w:pStyle w:val="SectionHeading"/>
      </w:pPr>
      <w:r>
        <w:t>6. Vertiefender Leitungsimpuls (ca. 14 Minuten)</w:t>
      </w:r>
    </w:p>
    <w:p>
      <w:pPr>
        <w:spacing w:before="0" w:after="80" w:line="269" w:lineRule="auto"/>
      </w:pPr>
      <w:r>
        <w:rPr>
          <w:b/>
        </w:rPr>
        <w:t xml:space="preserve">Ziel: </w:t>
      </w:r>
      <w:r>
        <w:t>Die Hoffnung des Evangeliums klar benennen: Niemand ist festgelegt.</w:t>
      </w:r>
    </w:p>
    <w:p>
      <w:pPr>
        <w:spacing w:before="0" w:after="20" w:line="276" w:lineRule="auto"/>
      </w:pPr>
      <w:r>
        <w:rPr>
          <w:b/>
        </w:rPr>
        <w:t>Mögliche Leitung:</w:t>
      </w:r>
    </w:p>
    <w:p>
      <w:pPr>
        <w:spacing w:after="80" w:line="269" w:lineRule="auto"/>
        <w:ind w:left="283"/>
      </w:pPr>
      <w:r>
        <w:rPr>
          <w:i w:val="0"/>
        </w:rPr>
        <w:t>"An Zachaeus wird sichtbar: Jesus wartet nicht, bis ein Mensch sich selbst in Ordnung gebracht hat. Er spricht ihn zuerst an."</w:t>
      </w:r>
    </w:p>
    <w:p>
      <w:pPr>
        <w:spacing w:after="80" w:line="269" w:lineRule="auto"/>
        <w:ind w:left="283"/>
      </w:pPr>
      <w:r>
        <w:rPr>
          <w:i w:val="0"/>
        </w:rPr>
        <w:t>"Das ist vielleicht die eigentliche Zumutung und der eigentliche Trost des Evangeliums: Gott sieht uns tiefer, als wir uns selbst sehen - und er schreibt uns nicht ab."</w:t>
      </w:r>
    </w:p>
    <w:p>
      <w:pPr>
        <w:spacing w:after="80" w:line="269" w:lineRule="auto"/>
        <w:ind w:left="283"/>
      </w:pPr>
      <w:r>
        <w:rPr>
          <w:i w:val="0"/>
        </w:rPr>
        <w:t>"Ein neuer Anfang entsteht nicht aus Selbstverachtung, sondern aus Begegnung. Zachaeus wird nicht klein gemacht. Er wird gerufen."</w:t>
      </w:r>
    </w:p>
    <w:p>
      <w:pPr>
        <w:spacing w:after="80" w:line="269" w:lineRule="auto"/>
        <w:ind w:left="283"/>
      </w:pPr>
      <w:r>
        <w:rPr>
          <w:i w:val="0"/>
        </w:rPr>
        <w:t>"Und gerade deshalb beginnt etwas Neues. Veränderung wird konkret. Es bleibt nicht nur bei einem warmen Gefühl."</w:t>
      </w:r>
    </w:p>
    <w:p>
      <w:pPr>
        <w:spacing w:after="80" w:line="269" w:lineRule="auto"/>
        <w:ind w:left="283"/>
      </w:pPr>
      <w:r>
        <w:rPr>
          <w:i w:val="0"/>
        </w:rPr>
        <w:t>"Vielleicht liegt darin heute eine wichtige Einsicht: Gnade ist nicht das Gegenteil von Veränderung. Gnade ist der Raum, in dem Veränderung überhaupt erst möglich wird."</w:t>
      </w:r>
    </w:p>
    <w:p>
      <w:pPr>
        <w:spacing w:before="0" w:after="20" w:line="276" w:lineRule="auto"/>
      </w:pPr>
      <w:r>
        <w:rPr>
          <w:b/>
        </w:rPr>
        <w:t>Leitungshinweis:</w:t>
      </w:r>
    </w:p>
    <w:p>
      <w:pPr>
        <w:spacing w:after="40"/>
        <w:ind w:left="397" w:hanging="198"/>
      </w:pPr>
      <w:r>
        <w:rPr>
          <w:b/>
        </w:rPr>
        <w:t xml:space="preserve">- </w:t>
      </w:r>
      <w:r>
        <w:t>Die Teilnehmenden nicht mit Forderungen überfrachten. Besser einen ehrlichen kleinen Schritt anbieten.</w:t>
      </w:r>
    </w:p>
    <w:p>
      <w:pPr>
        <w:pStyle w:val="SectionHeading"/>
      </w:pPr>
      <w:r>
        <w:t>7. Stille, Kerze und Segenswort (ca. 10 Minuten)</w:t>
      </w:r>
    </w:p>
    <w:p>
      <w:pPr>
        <w:spacing w:before="0" w:after="80" w:line="269" w:lineRule="auto"/>
      </w:pPr>
      <w:r>
        <w:rPr>
          <w:b/>
        </w:rPr>
        <w:t>Ziel: Einen behutsamen persönlichen Antwortmoment ermöglichen.</w:t>
      </w:r>
      <w:r/>
    </w:p>
    <w:p>
      <w:pPr>
        <w:spacing w:before="0" w:after="20" w:line="276" w:lineRule="auto"/>
      </w:pPr>
      <w:r>
        <w:rPr>
          <w:b/>
        </w:rPr>
        <w:t>Mögliche Leitung:</w:t>
      </w:r>
    </w:p>
    <w:p>
      <w:pPr>
        <w:spacing w:after="80" w:line="269" w:lineRule="auto"/>
        <w:ind w:left="283"/>
      </w:pPr>
      <w:r>
        <w:rPr>
          <w:i w:val="0"/>
        </w:rPr>
        <w:t>"Wir nehmen uns jetzt einen stillen Moment. Sie können auf Ihrem Platz bleiben oder - wenn Sie möchten - nach vorne kommen und eine Kerze anzünden."</w:t>
      </w:r>
    </w:p>
    <w:p>
      <w:pPr>
        <w:spacing w:after="80" w:line="269" w:lineRule="auto"/>
        <w:ind w:left="283"/>
      </w:pPr>
      <w:r>
        <w:rPr>
          <w:i w:val="0"/>
        </w:rPr>
        <w:t>"Vielleicht verbinden Sie damit nur einen einfachen Satz: Gott, hier brauche ich einen neuen Anfang."</w:t>
      </w:r>
    </w:p>
    <w:p>
      <w:pPr>
        <w:spacing w:after="80" w:line="269" w:lineRule="auto"/>
        <w:ind w:left="283"/>
      </w:pPr>
      <w:r>
        <w:rPr>
          <w:i w:val="0"/>
        </w:rPr>
        <w:t>"Jesus Christus, du kennst unsere Wege, unsere blockierten Stellen und unsere Sehnsucht nach Freiheit."</w:t>
      </w:r>
    </w:p>
    <w:p>
      <w:pPr>
        <w:spacing w:after="80" w:line="269" w:lineRule="auto"/>
        <w:ind w:left="283"/>
      </w:pPr>
      <w:r>
        <w:rPr>
          <w:i w:val="0"/>
        </w:rPr>
        <w:t>"Sieh uns freundlich an. Löse, was uns bindet. Und stärke in uns den Mut zu dem nächsten guten Schritt."</w:t>
      </w:r>
    </w:p>
    <w:p>
      <w:pPr>
        <w:spacing w:after="80" w:line="269" w:lineRule="auto"/>
        <w:ind w:left="283"/>
      </w:pPr>
      <w:r>
        <w:rPr>
          <w:i w:val="0"/>
        </w:rPr>
        <w:t>"Gott segne dich auf deinem Weg. Er gebe dir Mut zum Neuanfang, Geduld mit dir selbst und Vertrauen in seine führende Nähe. Amen."</w:t>
      </w:r>
    </w:p>
    <w:p>
      <w:pPr>
        <w:spacing w:before="0" w:after="20" w:line="276" w:lineRule="auto"/>
      </w:pPr>
      <w:r>
        <w:rPr>
          <w:b/>
        </w:rPr>
        <w:t>Leitungshinweis:</w:t>
      </w:r>
    </w:p>
    <w:p>
      <w:pPr>
        <w:spacing w:after="40"/>
        <w:ind w:left="397" w:hanging="198"/>
      </w:pPr>
      <w:r>
        <w:rPr>
          <w:b/>
        </w:rPr>
        <w:t xml:space="preserve">- </w:t>
      </w:r>
      <w:r>
        <w:t>Die Kerzenhandlung freiwillig lassen.</w:t>
      </w:r>
    </w:p>
    <w:p>
      <w:pPr>
        <w:spacing w:after="40"/>
        <w:ind w:left="397" w:hanging="198"/>
      </w:pPr>
      <w:r>
        <w:rPr>
          <w:b/>
        </w:rPr>
        <w:t>- Nicht zu viel Musik oder Aktion; Schlichtheit ist hier stärker.</w:t>
      </w:r>
      <w:r/>
    </w:p>
    <w:p>
      <w:pPr>
        <w:pStyle w:val="SectionHeading"/>
      </w:pPr>
      <w:r>
        <w:t>Ausklang und Impuls für die Woche</w:t>
      </w:r>
    </w:p>
    <w:p>
      <w:pPr>
        <w:spacing w:before="0" w:after="80" w:line="269" w:lineRule="auto"/>
      </w:pPr>
      <w:r>
        <w:t>Wo immer es für Sie passt: Formulieren Sie in dieser Woche einen einzigen ehrlichen Satz an Gott, zum Beispiel: 'Hier brauche ich einen neuen Anfang.'</w:t>
      </w:r>
    </w:p>
    <w:p>
      <w:pPr>
        <w:spacing w:before="0" w:after="40" w:line="276" w:lineRule="auto"/>
      </w:pPr>
      <w:r>
        <w:rPr>
          <w:b/>
        </w:rPr>
        <w:t>Benötigtes Material: Bibel oder Textblatt zu Lukas 19,1-10; Streichhölzer/Feuerzeug; Kerze oder Teelichter; eventuell leise Instrumentalmusik.</w:t>
      </w:r>
      <w:r/>
    </w:p>
    <w:p>
      <w:r>
        <w:br w:type="page"/>
      </w:r>
    </w:p>
    <w:sectPr w:rsidR="00FC693F" w:rsidRPr="0006063C" w:rsidSect="00034616">
      <w:headerReference w:type="default" r:id="rId9"/>
      <w:footerReference w:type="default" r:id="rId10"/>
      <w:pgSz w:w="11906" w:h="16838"/>
      <w:pgMar w:top="1134" w:right="1247" w:bottom="1020" w:left="1247" w:header="510"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7A7A7A"/>
        <w:sz w:val="18"/>
      </w:rPr>
      <w:t xml:space="preserve">Seite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SmallLabel"/>
      <w:jc w:val="left"/>
    </w:pPr>
    <w:r>
      <w:t>Glauben ins Gespräch gebracht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urseTitle">
    <w:name w:val="Course Title"/>
    <w:pPr>
      <w:spacing w:after="120"/>
    </w:pPr>
    <w:rPr>
      <w:rFonts w:ascii="Aptos Display" w:hAnsi="Aptos Display"/>
      <w:b/>
      <w:color w:val="1E465C"/>
      <w:sz w:val="48"/>
    </w:rPr>
  </w:style>
  <w:style w:type="paragraph" w:customStyle="1" w:styleId="CourseSubtitle">
    <w:name w:val="Course Subtitle"/>
    <w:pPr>
      <w:spacing w:after="200"/>
    </w:pPr>
    <w:rPr>
      <w:rFonts w:ascii="Aptos" w:hAnsi="Aptos"/>
      <w:color w:val="58646B"/>
      <w:sz w:val="26"/>
    </w:rPr>
  </w:style>
  <w:style w:type="paragraph" w:customStyle="1" w:styleId="EveningHeading">
    <w:name w:val="Evening Heading"/>
    <w:pPr>
      <w:spacing w:before="120" w:after="80"/>
    </w:pPr>
    <w:rPr>
      <w:rFonts w:ascii="Aptos Display" w:hAnsi="Aptos Display"/>
      <w:b/>
      <w:color w:val="1E465C"/>
      <w:sz w:val="36"/>
    </w:rPr>
  </w:style>
  <w:style w:type="paragraph" w:customStyle="1" w:styleId="SectionHeading">
    <w:name w:val="Section Heading"/>
    <w:pPr>
      <w:spacing w:before="200" w:after="60"/>
    </w:pPr>
    <w:rPr>
      <w:rFonts w:ascii="Aptos" w:hAnsi="Aptos"/>
      <w:b/>
      <w:color w:val="1E465C"/>
      <w:sz w:val="24"/>
    </w:rPr>
  </w:style>
  <w:style w:type="paragraph" w:customStyle="1" w:styleId="SmallLabel">
    <w:name w:val="Small Label"/>
    <w:rPr>
      <w:rFonts w:ascii="Aptos" w:hAnsi="Aptos"/>
      <w:b/>
      <w:color w:val="5A676E"/>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